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708C9" w14:textId="267913A8" w:rsidR="004F38FC" w:rsidRPr="00031658" w:rsidRDefault="00641866">
      <w:pPr>
        <w:rPr>
          <w:rFonts w:ascii="Arial" w:hAnsi="Arial" w:cs="Arial"/>
        </w:rPr>
      </w:pPr>
      <w:r w:rsidRPr="00031658">
        <w:rPr>
          <w:rFonts w:ascii="Arial" w:hAnsi="Arial" w:cs="Arial"/>
        </w:rPr>
        <w:t>IKR.6220.</w:t>
      </w:r>
      <w:r w:rsidR="006B7761">
        <w:rPr>
          <w:rFonts w:ascii="Arial" w:hAnsi="Arial" w:cs="Arial"/>
        </w:rPr>
        <w:t>1</w:t>
      </w:r>
      <w:r w:rsidRPr="00031658">
        <w:rPr>
          <w:rFonts w:ascii="Arial" w:hAnsi="Arial" w:cs="Arial"/>
        </w:rPr>
        <w:t>.202</w:t>
      </w:r>
      <w:r w:rsidR="006B7761">
        <w:rPr>
          <w:rFonts w:ascii="Arial" w:hAnsi="Arial" w:cs="Arial"/>
        </w:rPr>
        <w:t>4</w:t>
      </w:r>
      <w:r w:rsidRPr="00031658">
        <w:rPr>
          <w:rFonts w:ascii="Arial" w:hAnsi="Arial" w:cs="Arial"/>
        </w:rPr>
        <w:t xml:space="preserve">                                                                   Wyszogród, dnia </w:t>
      </w:r>
      <w:r w:rsidR="00BE6DA8">
        <w:rPr>
          <w:rFonts w:ascii="Arial" w:hAnsi="Arial" w:cs="Arial"/>
        </w:rPr>
        <w:t>0</w:t>
      </w:r>
      <w:r w:rsidR="00D57411">
        <w:rPr>
          <w:rFonts w:ascii="Arial" w:hAnsi="Arial" w:cs="Arial"/>
        </w:rPr>
        <w:t xml:space="preserve">8. </w:t>
      </w:r>
      <w:r w:rsidR="006B7761">
        <w:rPr>
          <w:rFonts w:ascii="Arial" w:hAnsi="Arial" w:cs="Arial"/>
        </w:rPr>
        <w:t>10</w:t>
      </w:r>
      <w:r w:rsidRPr="00031658">
        <w:rPr>
          <w:rFonts w:ascii="Arial" w:hAnsi="Arial" w:cs="Arial"/>
        </w:rPr>
        <w:t>.202</w:t>
      </w:r>
      <w:r w:rsidR="006B7761">
        <w:rPr>
          <w:rFonts w:ascii="Arial" w:hAnsi="Arial" w:cs="Arial"/>
        </w:rPr>
        <w:t>4</w:t>
      </w:r>
      <w:r w:rsidR="007F44D9">
        <w:rPr>
          <w:rFonts w:ascii="Arial" w:hAnsi="Arial" w:cs="Arial"/>
        </w:rPr>
        <w:t>roku</w:t>
      </w:r>
    </w:p>
    <w:p w14:paraId="6EE7BD38" w14:textId="4B53102B" w:rsidR="00641866" w:rsidRPr="00031658" w:rsidRDefault="00641866">
      <w:pPr>
        <w:rPr>
          <w:rFonts w:ascii="Arial" w:hAnsi="Arial" w:cs="Arial"/>
        </w:rPr>
      </w:pPr>
    </w:p>
    <w:p w14:paraId="4CA02127" w14:textId="2B599359" w:rsidR="00641866" w:rsidRPr="00031658" w:rsidRDefault="00641866" w:rsidP="00641866">
      <w:pPr>
        <w:jc w:val="center"/>
        <w:rPr>
          <w:rFonts w:ascii="Arial" w:hAnsi="Arial" w:cs="Arial"/>
          <w:b/>
          <w:bCs/>
        </w:rPr>
      </w:pPr>
      <w:r w:rsidRPr="00031658">
        <w:rPr>
          <w:rFonts w:ascii="Arial" w:hAnsi="Arial" w:cs="Arial"/>
          <w:b/>
          <w:bCs/>
        </w:rPr>
        <w:t>ZAWIADOMIENIE – OBWIESZCZENIE</w:t>
      </w:r>
    </w:p>
    <w:p w14:paraId="4C5A12C6" w14:textId="52DF7CEF" w:rsidR="00641866" w:rsidRPr="00031658" w:rsidRDefault="00641866" w:rsidP="00641866">
      <w:pPr>
        <w:pStyle w:val="Akapitzlist"/>
        <w:ind w:left="3261"/>
        <w:rPr>
          <w:rFonts w:ascii="Arial" w:hAnsi="Arial" w:cs="Arial"/>
          <w:b/>
          <w:bCs/>
        </w:rPr>
      </w:pPr>
      <w:r w:rsidRPr="00031658">
        <w:rPr>
          <w:rFonts w:ascii="Arial" w:hAnsi="Arial" w:cs="Arial"/>
          <w:b/>
          <w:bCs/>
        </w:rPr>
        <w:t>o wszczęciu postepowania</w:t>
      </w:r>
    </w:p>
    <w:p w14:paraId="26F7935E" w14:textId="2260ED44" w:rsidR="00641866" w:rsidRPr="00031658" w:rsidRDefault="00641866" w:rsidP="00031658">
      <w:pPr>
        <w:jc w:val="both"/>
        <w:rPr>
          <w:rFonts w:ascii="Arial" w:hAnsi="Arial" w:cs="Arial"/>
        </w:rPr>
      </w:pPr>
    </w:p>
    <w:p w14:paraId="7B7AFFDF" w14:textId="54CF9D0B" w:rsidR="00641866" w:rsidRPr="00031658" w:rsidRDefault="00641866" w:rsidP="00031658">
      <w:pPr>
        <w:jc w:val="both"/>
        <w:rPr>
          <w:rFonts w:ascii="Arial" w:hAnsi="Arial" w:cs="Arial"/>
        </w:rPr>
      </w:pPr>
      <w:r w:rsidRPr="00031658">
        <w:rPr>
          <w:rFonts w:ascii="Arial" w:hAnsi="Arial" w:cs="Arial"/>
        </w:rPr>
        <w:t>Zgodnie z art. 49,</w:t>
      </w:r>
      <w:r w:rsidR="0055231C" w:rsidRPr="00031658">
        <w:rPr>
          <w:rFonts w:ascii="Arial" w:hAnsi="Arial" w:cs="Arial"/>
        </w:rPr>
        <w:t xml:space="preserve"> </w:t>
      </w:r>
      <w:r w:rsidRPr="00031658">
        <w:rPr>
          <w:rFonts w:ascii="Arial" w:hAnsi="Arial" w:cs="Arial"/>
        </w:rPr>
        <w:t>61</w:t>
      </w:r>
      <w:r w:rsidR="00D7424A">
        <w:rPr>
          <w:rFonts w:ascii="Arial" w:hAnsi="Arial" w:cs="Arial"/>
        </w:rPr>
        <w:t xml:space="preserve"> </w:t>
      </w:r>
      <w:r w:rsidRPr="00031658">
        <w:rPr>
          <w:rFonts w:ascii="Arial" w:hAnsi="Arial" w:cs="Arial"/>
        </w:rPr>
        <w:t>§</w:t>
      </w:r>
      <w:r w:rsidR="00D7424A">
        <w:rPr>
          <w:rFonts w:ascii="Arial" w:hAnsi="Arial" w:cs="Arial"/>
        </w:rPr>
        <w:t xml:space="preserve"> </w:t>
      </w:r>
      <w:r w:rsidRPr="00031658">
        <w:rPr>
          <w:rFonts w:ascii="Arial" w:hAnsi="Arial" w:cs="Arial"/>
        </w:rPr>
        <w:t xml:space="preserve">4 ustawy z dnia 14 </w:t>
      </w:r>
      <w:r w:rsidR="0055231C" w:rsidRPr="00031658">
        <w:rPr>
          <w:rFonts w:ascii="Arial" w:hAnsi="Arial" w:cs="Arial"/>
        </w:rPr>
        <w:t>cz</w:t>
      </w:r>
      <w:r w:rsidRPr="00031658">
        <w:rPr>
          <w:rFonts w:ascii="Arial" w:hAnsi="Arial" w:cs="Arial"/>
        </w:rPr>
        <w:t>erwca 1960r. – Kodeks postępowania administracyjnego (</w:t>
      </w:r>
      <w:proofErr w:type="spellStart"/>
      <w:r w:rsidRPr="00031658">
        <w:rPr>
          <w:rFonts w:ascii="Arial" w:hAnsi="Arial" w:cs="Arial"/>
        </w:rPr>
        <w:t>t.j</w:t>
      </w:r>
      <w:proofErr w:type="spellEnd"/>
      <w:r w:rsidRPr="00031658">
        <w:rPr>
          <w:rFonts w:ascii="Arial" w:hAnsi="Arial" w:cs="Arial"/>
        </w:rPr>
        <w:t xml:space="preserve">. </w:t>
      </w:r>
      <w:r w:rsidR="00D57411" w:rsidRPr="00D57411">
        <w:rPr>
          <w:rFonts w:ascii="Arial" w:hAnsi="Arial" w:cs="Arial"/>
        </w:rPr>
        <w:t xml:space="preserve">Dz. U. z 2024 r. poz. 572) </w:t>
      </w:r>
      <w:r w:rsidRPr="00031658">
        <w:rPr>
          <w:rFonts w:ascii="Arial" w:hAnsi="Arial" w:cs="Arial"/>
        </w:rPr>
        <w:t xml:space="preserve">zwane dalej k.p.a., art. 73 ust.1, art.74 ust.3 i art. 75 ust. 1 pkt 4 </w:t>
      </w:r>
      <w:r w:rsidR="0055231C" w:rsidRPr="00031658">
        <w:rPr>
          <w:rFonts w:ascii="Arial" w:hAnsi="Arial" w:cs="Arial"/>
        </w:rPr>
        <w:t>ustawy z dnia 3 października 2008r. o udostępnieniu informacji o środowisku i jego ochronie , udziale społeczeństwa w ochronie środowiska oraz o ocenach oddziaływania na środowisko</w:t>
      </w:r>
      <w:r w:rsidR="00D57411" w:rsidRPr="00D57411">
        <w:rPr>
          <w:rFonts w:ascii="Arial" w:hAnsi="Arial" w:cs="Arial"/>
        </w:rPr>
        <w:t>(</w:t>
      </w:r>
      <w:proofErr w:type="spellStart"/>
      <w:r w:rsidR="00D57411" w:rsidRPr="00D57411">
        <w:rPr>
          <w:rFonts w:ascii="Arial" w:hAnsi="Arial" w:cs="Arial"/>
        </w:rPr>
        <w:t>t.j</w:t>
      </w:r>
      <w:proofErr w:type="spellEnd"/>
      <w:r w:rsidR="00D57411" w:rsidRPr="00D57411">
        <w:rPr>
          <w:rFonts w:ascii="Arial" w:hAnsi="Arial" w:cs="Arial"/>
        </w:rPr>
        <w:t xml:space="preserve">. Dz. U. z 2024 r. poz. 1112) </w:t>
      </w:r>
      <w:r w:rsidR="0055231C" w:rsidRPr="00031658">
        <w:rPr>
          <w:rFonts w:ascii="Arial" w:hAnsi="Arial" w:cs="Arial"/>
        </w:rPr>
        <w:t xml:space="preserve"> zwana dalej: „ustawą </w:t>
      </w:r>
      <w:proofErr w:type="spellStart"/>
      <w:r w:rsidR="0055231C" w:rsidRPr="00031658">
        <w:rPr>
          <w:rFonts w:ascii="Arial" w:hAnsi="Arial" w:cs="Arial"/>
        </w:rPr>
        <w:t>ooś</w:t>
      </w:r>
      <w:proofErr w:type="spellEnd"/>
      <w:r w:rsidR="0055231C" w:rsidRPr="00031658">
        <w:rPr>
          <w:rFonts w:ascii="Arial" w:hAnsi="Arial" w:cs="Arial"/>
        </w:rPr>
        <w:t>”.</w:t>
      </w:r>
    </w:p>
    <w:p w14:paraId="3E90B924" w14:textId="511B7D78" w:rsidR="0055231C" w:rsidRPr="00031658" w:rsidRDefault="0055231C" w:rsidP="00641866">
      <w:pPr>
        <w:rPr>
          <w:rFonts w:ascii="Arial" w:hAnsi="Arial" w:cs="Arial"/>
        </w:rPr>
      </w:pPr>
    </w:p>
    <w:p w14:paraId="26A94F98" w14:textId="50EF7040" w:rsidR="0055231C" w:rsidRPr="00031658" w:rsidRDefault="00031658" w:rsidP="0055231C">
      <w:pPr>
        <w:jc w:val="center"/>
        <w:rPr>
          <w:rFonts w:ascii="Arial" w:hAnsi="Arial" w:cs="Arial"/>
          <w:b/>
          <w:bCs/>
        </w:rPr>
      </w:pPr>
      <w:r w:rsidRPr="00031658">
        <w:rPr>
          <w:rFonts w:ascii="Arial" w:hAnsi="Arial" w:cs="Arial"/>
          <w:b/>
          <w:bCs/>
        </w:rPr>
        <w:t>z</w:t>
      </w:r>
      <w:r w:rsidR="0055231C" w:rsidRPr="00031658">
        <w:rPr>
          <w:rFonts w:ascii="Arial" w:hAnsi="Arial" w:cs="Arial"/>
          <w:b/>
          <w:bCs/>
        </w:rPr>
        <w:t>awiadamiam</w:t>
      </w:r>
    </w:p>
    <w:p w14:paraId="3F251649" w14:textId="321F3266" w:rsidR="0055231C" w:rsidRPr="00031658" w:rsidRDefault="00514EF8" w:rsidP="00031658">
      <w:pPr>
        <w:jc w:val="both"/>
        <w:rPr>
          <w:rFonts w:ascii="Arial" w:hAnsi="Arial" w:cs="Arial"/>
          <w:b/>
          <w:bCs/>
        </w:rPr>
      </w:pPr>
      <w:r w:rsidRPr="00031658">
        <w:rPr>
          <w:rFonts w:ascii="Arial" w:hAnsi="Arial" w:cs="Arial"/>
        </w:rPr>
        <w:t>ż</w:t>
      </w:r>
      <w:r w:rsidR="0055231C" w:rsidRPr="00031658">
        <w:rPr>
          <w:rFonts w:ascii="Arial" w:hAnsi="Arial" w:cs="Arial"/>
        </w:rPr>
        <w:t xml:space="preserve">e na wniosek </w:t>
      </w:r>
      <w:r w:rsidR="00D57411">
        <w:rPr>
          <w:rFonts w:ascii="Arial" w:hAnsi="Arial" w:cs="Arial"/>
        </w:rPr>
        <w:t xml:space="preserve">PCWO ENERGY PROJEKT </w:t>
      </w:r>
      <w:proofErr w:type="spellStart"/>
      <w:r w:rsidR="00C343CC" w:rsidRPr="00C343CC">
        <w:rPr>
          <w:rFonts w:ascii="Arial" w:hAnsi="Arial" w:cs="Arial"/>
        </w:rPr>
        <w:t>Sp.z</w:t>
      </w:r>
      <w:proofErr w:type="spellEnd"/>
      <w:r w:rsidR="00C343CC" w:rsidRPr="00C343CC">
        <w:rPr>
          <w:rFonts w:ascii="Arial" w:hAnsi="Arial" w:cs="Arial"/>
        </w:rPr>
        <w:t xml:space="preserve"> </w:t>
      </w:r>
      <w:proofErr w:type="spellStart"/>
      <w:r w:rsidR="00C343CC" w:rsidRPr="00C343CC">
        <w:rPr>
          <w:rFonts w:ascii="Arial" w:hAnsi="Arial" w:cs="Arial"/>
        </w:rPr>
        <w:t>o.o</w:t>
      </w:r>
      <w:proofErr w:type="spellEnd"/>
      <w:r w:rsidR="00C343CC" w:rsidRPr="00C343CC">
        <w:rPr>
          <w:rFonts w:ascii="Arial" w:hAnsi="Arial" w:cs="Arial"/>
        </w:rPr>
        <w:t>;</w:t>
      </w:r>
      <w:r w:rsidR="0055231C" w:rsidRPr="00031658">
        <w:rPr>
          <w:rFonts w:ascii="Arial" w:hAnsi="Arial" w:cs="Arial"/>
        </w:rPr>
        <w:t xml:space="preserve"> wszcz</w:t>
      </w:r>
      <w:r w:rsidRPr="00031658">
        <w:rPr>
          <w:rFonts w:ascii="Arial" w:hAnsi="Arial" w:cs="Arial"/>
        </w:rPr>
        <w:t>ę</w:t>
      </w:r>
      <w:r w:rsidR="0055231C" w:rsidRPr="00031658">
        <w:rPr>
          <w:rFonts w:ascii="Arial" w:hAnsi="Arial" w:cs="Arial"/>
        </w:rPr>
        <w:t xml:space="preserve">to postępowanie </w:t>
      </w:r>
      <w:r w:rsidRPr="00031658">
        <w:rPr>
          <w:rFonts w:ascii="Arial" w:hAnsi="Arial" w:cs="Arial"/>
        </w:rPr>
        <w:t>administracyjne dotyczące wydania decyzji o środowiskowych</w:t>
      </w:r>
      <w:r w:rsidR="00C5703C">
        <w:rPr>
          <w:rFonts w:ascii="Arial" w:hAnsi="Arial" w:cs="Arial"/>
        </w:rPr>
        <w:t xml:space="preserve"> </w:t>
      </w:r>
      <w:r w:rsidR="00C5703C" w:rsidRPr="00C5703C">
        <w:rPr>
          <w:rFonts w:ascii="Arial" w:hAnsi="Arial" w:cs="Arial"/>
        </w:rPr>
        <w:t>uwarunkowaniach</w:t>
      </w:r>
      <w:r w:rsidRPr="00031658">
        <w:rPr>
          <w:rFonts w:ascii="Arial" w:hAnsi="Arial" w:cs="Arial"/>
        </w:rPr>
        <w:t xml:space="preserve"> dla przedsięwzięcia polegającego na: </w:t>
      </w:r>
      <w:r w:rsidR="00D57411" w:rsidRPr="00D57411">
        <w:rPr>
          <w:rFonts w:ascii="Arial" w:hAnsi="Arial" w:cs="Arial"/>
        </w:rPr>
        <w:t>„Budowa farmy fotowoltaicznej zlokalizowanej na części dz.nr 267 w obrębie Ciućkowo gmina Wyszogród”</w:t>
      </w:r>
    </w:p>
    <w:p w14:paraId="21725425" w14:textId="3F6E70F6" w:rsidR="00514EF8" w:rsidRPr="00031658" w:rsidRDefault="00514EF8" w:rsidP="00031658">
      <w:pPr>
        <w:jc w:val="both"/>
        <w:rPr>
          <w:rFonts w:ascii="Arial" w:hAnsi="Arial" w:cs="Arial"/>
        </w:rPr>
      </w:pPr>
      <w:r w:rsidRPr="00031658">
        <w:rPr>
          <w:rFonts w:ascii="Arial" w:hAnsi="Arial" w:cs="Arial"/>
        </w:rPr>
        <w:t>Informuje więc o uprawnieniach wszystkich stron tego postępowania wynikaj</w:t>
      </w:r>
      <w:r w:rsidR="00031658">
        <w:rPr>
          <w:rFonts w:ascii="Arial" w:hAnsi="Arial" w:cs="Arial"/>
        </w:rPr>
        <w:t>ą</w:t>
      </w:r>
      <w:r w:rsidRPr="00031658">
        <w:rPr>
          <w:rFonts w:ascii="Arial" w:hAnsi="Arial" w:cs="Arial"/>
        </w:rPr>
        <w:t>cych z art. 10 k.p.a. do czynnego w nim udziału w każdym studium, w tym o możliwości sk</w:t>
      </w:r>
      <w:r w:rsidR="00031658">
        <w:rPr>
          <w:rFonts w:ascii="Arial" w:hAnsi="Arial" w:cs="Arial"/>
        </w:rPr>
        <w:t>ładania</w:t>
      </w:r>
      <w:r w:rsidRPr="00031658">
        <w:rPr>
          <w:rFonts w:ascii="Arial" w:hAnsi="Arial" w:cs="Arial"/>
        </w:rPr>
        <w:t xml:space="preserve"> uwag</w:t>
      </w:r>
      <w:r w:rsidR="00031658">
        <w:rPr>
          <w:rFonts w:ascii="Arial" w:hAnsi="Arial" w:cs="Arial"/>
        </w:rPr>
        <w:t xml:space="preserve">                     </w:t>
      </w:r>
      <w:r w:rsidRPr="00031658">
        <w:rPr>
          <w:rFonts w:ascii="Arial" w:hAnsi="Arial" w:cs="Arial"/>
        </w:rPr>
        <w:t xml:space="preserve"> i wniosków w przedmiotowej sprawie.</w:t>
      </w:r>
    </w:p>
    <w:p w14:paraId="29627A73" w14:textId="22993620" w:rsidR="00822D3F" w:rsidRPr="00031658" w:rsidRDefault="00822D3F" w:rsidP="00031658">
      <w:pPr>
        <w:jc w:val="both"/>
        <w:rPr>
          <w:rFonts w:ascii="Arial" w:hAnsi="Arial" w:cs="Arial"/>
        </w:rPr>
      </w:pPr>
      <w:r w:rsidRPr="00031658">
        <w:rPr>
          <w:rFonts w:ascii="Arial" w:hAnsi="Arial" w:cs="Arial"/>
        </w:rPr>
        <w:t>Przedmiotowa inwestycję należałoby zakwalifikować do przedsięwzięć mogących potencjalnie znacząco oddziaływać na środowisko , okre</w:t>
      </w:r>
      <w:r w:rsidR="00031658">
        <w:rPr>
          <w:rFonts w:ascii="Arial" w:hAnsi="Arial" w:cs="Arial"/>
        </w:rPr>
        <w:t>śl</w:t>
      </w:r>
      <w:r w:rsidRPr="00031658">
        <w:rPr>
          <w:rFonts w:ascii="Arial" w:hAnsi="Arial" w:cs="Arial"/>
        </w:rPr>
        <w:t>onych w §3 ust. 1 pkt 54</w:t>
      </w:r>
      <w:r w:rsidR="007F44D9">
        <w:rPr>
          <w:rFonts w:ascii="Arial" w:hAnsi="Arial" w:cs="Arial"/>
        </w:rPr>
        <w:t>,lit.a</w:t>
      </w:r>
      <w:r w:rsidRPr="00031658">
        <w:rPr>
          <w:rFonts w:ascii="Arial" w:hAnsi="Arial" w:cs="Arial"/>
        </w:rPr>
        <w:t xml:space="preserve"> rozporządzenia Rady Ministrów dnia 10 wrze</w:t>
      </w:r>
      <w:r w:rsidR="00031658">
        <w:rPr>
          <w:rFonts w:ascii="Arial" w:hAnsi="Arial" w:cs="Arial"/>
        </w:rPr>
        <w:t>ś</w:t>
      </w:r>
      <w:r w:rsidRPr="00031658">
        <w:rPr>
          <w:rFonts w:ascii="Arial" w:hAnsi="Arial" w:cs="Arial"/>
        </w:rPr>
        <w:t>nia 2019 r. w sprawie przedsięwzięć mogących potencjalnie znacząco oddziaływać na środowisko (Dz.U. z 2019r., poz.1839).</w:t>
      </w:r>
    </w:p>
    <w:p w14:paraId="1B2A6CF6" w14:textId="45A2D95B" w:rsidR="00822D3F" w:rsidRPr="00031658" w:rsidRDefault="00822D3F" w:rsidP="00031658">
      <w:pPr>
        <w:jc w:val="both"/>
        <w:rPr>
          <w:rFonts w:ascii="Arial" w:hAnsi="Arial" w:cs="Arial"/>
        </w:rPr>
      </w:pPr>
    </w:p>
    <w:p w14:paraId="1379568C" w14:textId="52BA50CD" w:rsidR="00822D3F" w:rsidRPr="00031658" w:rsidRDefault="00822D3F" w:rsidP="00031658">
      <w:pPr>
        <w:jc w:val="both"/>
        <w:rPr>
          <w:rFonts w:ascii="Arial" w:hAnsi="Arial" w:cs="Arial"/>
        </w:rPr>
      </w:pPr>
      <w:r w:rsidRPr="00031658">
        <w:rPr>
          <w:rFonts w:ascii="Arial" w:hAnsi="Arial" w:cs="Arial"/>
        </w:rPr>
        <w:t xml:space="preserve">Zgodnie z art. 64 ust.1 ustawy </w:t>
      </w:r>
      <w:proofErr w:type="spellStart"/>
      <w:r w:rsidRPr="00031658">
        <w:rPr>
          <w:rFonts w:ascii="Arial" w:hAnsi="Arial" w:cs="Arial"/>
        </w:rPr>
        <w:t>ooś</w:t>
      </w:r>
      <w:proofErr w:type="spellEnd"/>
      <w:r w:rsidRPr="00031658">
        <w:rPr>
          <w:rFonts w:ascii="Arial" w:hAnsi="Arial" w:cs="Arial"/>
        </w:rPr>
        <w:t>, decyzje o środowisk</w:t>
      </w:r>
      <w:r w:rsidR="00031658">
        <w:rPr>
          <w:rFonts w:ascii="Arial" w:hAnsi="Arial" w:cs="Arial"/>
        </w:rPr>
        <w:t>owych</w:t>
      </w:r>
      <w:r w:rsidRPr="00031658">
        <w:rPr>
          <w:rFonts w:ascii="Arial" w:hAnsi="Arial" w:cs="Arial"/>
        </w:rPr>
        <w:t xml:space="preserve"> uwarunkowaniach dla niniejszego przedsięwzięcia wydaje się po uzyskaniu opinii organów opiniujących oraz ewentualnego uzgodnienia warunków reali</w:t>
      </w:r>
      <w:r w:rsidR="00447726" w:rsidRPr="00031658">
        <w:rPr>
          <w:rFonts w:ascii="Arial" w:hAnsi="Arial" w:cs="Arial"/>
        </w:rPr>
        <w:t xml:space="preserve">zacji </w:t>
      </w:r>
      <w:r w:rsidRPr="00031658">
        <w:rPr>
          <w:rFonts w:ascii="Arial" w:hAnsi="Arial" w:cs="Arial"/>
        </w:rPr>
        <w:t xml:space="preserve"> przedsięwzięcia </w:t>
      </w:r>
      <w:r w:rsidR="00447726" w:rsidRPr="00031658">
        <w:rPr>
          <w:rFonts w:ascii="Arial" w:hAnsi="Arial" w:cs="Arial"/>
        </w:rPr>
        <w:t>z Regionalnym Dyrektorem Ochrony Środowiska w Warszawie i organem właściwym w sprawach ocen wodnoprawnych. Wobec powyższego rozstrzygnięcie sprawy nastąpi niezwłocznie po uzyskaniu wymaganych opinii pomocniczych oraz ewentualnych uzgodnień.</w:t>
      </w:r>
    </w:p>
    <w:p w14:paraId="4DFE0BD1" w14:textId="48E2BF73" w:rsidR="00447726" w:rsidRPr="00031658" w:rsidRDefault="00447726" w:rsidP="00031658">
      <w:pPr>
        <w:jc w:val="both"/>
        <w:rPr>
          <w:rFonts w:ascii="Arial" w:hAnsi="Arial" w:cs="Arial"/>
        </w:rPr>
      </w:pPr>
      <w:r w:rsidRPr="00031658">
        <w:rPr>
          <w:rFonts w:ascii="Arial" w:hAnsi="Arial" w:cs="Arial"/>
        </w:rPr>
        <w:t xml:space="preserve">W świetle art. 33 k.p.a. strona może działać przez pełnomocnika, którym może być osoba fizyczna posiadająca zdolność do czynności prawnych; pełnomocnik doręcza oryginał lub urzędowo poświadczony odpis pełnomocnictwa do akt. Zgodnie z art. 40 </w:t>
      </w:r>
      <w:proofErr w:type="spellStart"/>
      <w:r w:rsidRPr="00031658">
        <w:rPr>
          <w:rFonts w:ascii="Arial" w:hAnsi="Arial" w:cs="Arial"/>
        </w:rPr>
        <w:t>k.p.a</w:t>
      </w:r>
      <w:proofErr w:type="spellEnd"/>
      <w:r w:rsidRPr="00031658">
        <w:rPr>
          <w:rFonts w:ascii="Arial" w:hAnsi="Arial" w:cs="Arial"/>
        </w:rPr>
        <w:t xml:space="preserve"> pisma doręcza się stronie, a gdy strona działa przez przedstawiciela – temu przedstawicielowi. Jeżeli ustanowiono kilku pełnomocni</w:t>
      </w:r>
      <w:r w:rsidR="00C409B5" w:rsidRPr="00031658">
        <w:rPr>
          <w:rFonts w:ascii="Arial" w:hAnsi="Arial" w:cs="Arial"/>
        </w:rPr>
        <w:t>ków, doręcza się pisma tylko jednemu pełnomocnikowi. Strona może wskazać takiego pełnomocnika. Strona, która nie ma miejsca zamieszkania lub zwykłego pobytu albo siedziby  w rzeczypospolitej Polskiej, innym państwie członkowskim Europejskiego Porozumienia o Wolnym Handlu (EFTA)- stronie umowy o Europejskim Obszarze Gosp</w:t>
      </w:r>
      <w:r w:rsidR="00031658">
        <w:rPr>
          <w:rFonts w:ascii="Arial" w:hAnsi="Arial" w:cs="Arial"/>
        </w:rPr>
        <w:t>o</w:t>
      </w:r>
      <w:r w:rsidR="00C409B5" w:rsidRPr="00031658">
        <w:rPr>
          <w:rFonts w:ascii="Arial" w:hAnsi="Arial" w:cs="Arial"/>
        </w:rPr>
        <w:t>darczym, jeżeli nie ustanowiła pełnomocnika  do prowadzenia sprawy zamieszkałego w Rzeczypospolitej Polskiej i nie działa z</w:t>
      </w:r>
      <w:r w:rsidR="00031658">
        <w:rPr>
          <w:rFonts w:ascii="Arial" w:hAnsi="Arial" w:cs="Arial"/>
        </w:rPr>
        <w:t xml:space="preserve">a </w:t>
      </w:r>
      <w:r w:rsidR="00C409B5" w:rsidRPr="00031658">
        <w:rPr>
          <w:rFonts w:ascii="Arial" w:hAnsi="Arial" w:cs="Arial"/>
        </w:rPr>
        <w:t xml:space="preserve">pośrednictwem konsula Rzeczypospolitej Polskiej, jest obowiązana wskazać w </w:t>
      </w:r>
      <w:r w:rsidR="00031658">
        <w:rPr>
          <w:rFonts w:ascii="Arial" w:hAnsi="Arial" w:cs="Arial"/>
        </w:rPr>
        <w:t>Rz</w:t>
      </w:r>
      <w:r w:rsidR="00C409B5" w:rsidRPr="00031658">
        <w:rPr>
          <w:rFonts w:ascii="Arial" w:hAnsi="Arial" w:cs="Arial"/>
        </w:rPr>
        <w:t>eczypospolitej Polskiej pełnomocnika do doręczeń, chyba że doręczenie następuje za pomocą środków ko</w:t>
      </w:r>
      <w:r w:rsidR="00031658">
        <w:rPr>
          <w:rFonts w:ascii="Arial" w:hAnsi="Arial" w:cs="Arial"/>
        </w:rPr>
        <w:t>m</w:t>
      </w:r>
      <w:r w:rsidR="00C409B5" w:rsidRPr="00031658">
        <w:rPr>
          <w:rFonts w:ascii="Arial" w:hAnsi="Arial" w:cs="Arial"/>
        </w:rPr>
        <w:t>unikacji elektronicznej</w:t>
      </w:r>
      <w:r w:rsidR="0074484E" w:rsidRPr="00031658">
        <w:rPr>
          <w:rFonts w:ascii="Arial" w:hAnsi="Arial" w:cs="Arial"/>
        </w:rPr>
        <w:t xml:space="preserve">. W razie niewskazania pełnomocnika do doręczeń przeznaczone dl tej strony </w:t>
      </w:r>
      <w:r w:rsidR="0074484E" w:rsidRPr="00031658">
        <w:rPr>
          <w:rFonts w:ascii="Arial" w:hAnsi="Arial" w:cs="Arial"/>
        </w:rPr>
        <w:lastRenderedPageBreak/>
        <w:t xml:space="preserve">pisma pozostawia się w aktach sprawy ze skutkiem doręczenia. Zgodnie z art. 41 § 1 k.p.a. </w:t>
      </w:r>
      <w:r w:rsidR="00031658">
        <w:rPr>
          <w:rFonts w:ascii="Arial" w:hAnsi="Arial" w:cs="Arial"/>
        </w:rPr>
        <w:t xml:space="preserve">             </w:t>
      </w:r>
      <w:r w:rsidR="0074484E" w:rsidRPr="00031658">
        <w:rPr>
          <w:rFonts w:ascii="Arial" w:hAnsi="Arial" w:cs="Arial"/>
        </w:rPr>
        <w:t>w toku postępowania strony oraz ich przedstawiciele i pełnomocnicy mają obowiązek zawiadomić organ administracji publicznej o każdej zmianie swego adresu, podając numer sprawy, nazwę adres przedsięwzięcia ; zgodnie z § 2 w razie zaniedbania obowiązku określonego w § 1 doręczenie pisma pod dotychczasowym adresem ma skutek prawny.</w:t>
      </w:r>
    </w:p>
    <w:p w14:paraId="38F3C160" w14:textId="632BA990" w:rsidR="0074484E" w:rsidRDefault="0074484E" w:rsidP="00031658">
      <w:pPr>
        <w:jc w:val="both"/>
        <w:rPr>
          <w:rFonts w:ascii="Arial" w:hAnsi="Arial" w:cs="Arial"/>
        </w:rPr>
      </w:pPr>
      <w:r w:rsidRPr="00031658">
        <w:rPr>
          <w:rFonts w:ascii="Arial" w:hAnsi="Arial" w:cs="Arial"/>
        </w:rPr>
        <w:t xml:space="preserve">Zawiadomienie uznaje się za doręczone stronom </w:t>
      </w:r>
      <w:r w:rsidR="00031658" w:rsidRPr="00031658">
        <w:rPr>
          <w:rFonts w:ascii="Arial" w:hAnsi="Arial" w:cs="Arial"/>
        </w:rPr>
        <w:t xml:space="preserve">postępowania po upływie 14 dni od dnia, </w:t>
      </w:r>
      <w:r w:rsidR="00031658">
        <w:rPr>
          <w:rFonts w:ascii="Arial" w:hAnsi="Arial" w:cs="Arial"/>
        </w:rPr>
        <w:t xml:space="preserve">                    </w:t>
      </w:r>
      <w:r w:rsidR="00031658" w:rsidRPr="00031658">
        <w:rPr>
          <w:rFonts w:ascii="Arial" w:hAnsi="Arial" w:cs="Arial"/>
        </w:rPr>
        <w:t>w którym nast</w:t>
      </w:r>
      <w:r w:rsidR="00031658">
        <w:rPr>
          <w:rFonts w:ascii="Arial" w:hAnsi="Arial" w:cs="Arial"/>
        </w:rPr>
        <w:t>ą</w:t>
      </w:r>
      <w:r w:rsidR="00031658" w:rsidRPr="00031658">
        <w:rPr>
          <w:rFonts w:ascii="Arial" w:hAnsi="Arial" w:cs="Arial"/>
        </w:rPr>
        <w:t>piło udostępnienie pisma w Biuletynie Informacji Publicznej.</w:t>
      </w:r>
    </w:p>
    <w:p w14:paraId="1D14D9F9" w14:textId="43FAE512" w:rsidR="000D2858" w:rsidRDefault="000D2858" w:rsidP="00031658">
      <w:pPr>
        <w:jc w:val="both"/>
        <w:rPr>
          <w:rFonts w:ascii="Arial" w:hAnsi="Arial" w:cs="Arial"/>
        </w:rPr>
      </w:pPr>
    </w:p>
    <w:p w14:paraId="0B32C58C" w14:textId="35D155D1" w:rsidR="000D2858" w:rsidRDefault="000D2858" w:rsidP="00031658">
      <w:pPr>
        <w:jc w:val="both"/>
        <w:rPr>
          <w:rFonts w:ascii="Arial" w:hAnsi="Arial" w:cs="Arial"/>
        </w:rPr>
      </w:pPr>
    </w:p>
    <w:p w14:paraId="3AD5F11E" w14:textId="3C8FDC99" w:rsidR="000D2858" w:rsidRDefault="000D2858" w:rsidP="00031658">
      <w:pPr>
        <w:jc w:val="both"/>
        <w:rPr>
          <w:rFonts w:ascii="Arial" w:hAnsi="Arial" w:cs="Arial"/>
        </w:rPr>
      </w:pPr>
    </w:p>
    <w:p w14:paraId="760EA51B" w14:textId="2AE1009C" w:rsidR="000D2858" w:rsidRDefault="000D2858" w:rsidP="00031658">
      <w:pPr>
        <w:jc w:val="both"/>
        <w:rPr>
          <w:rFonts w:ascii="Arial" w:hAnsi="Arial" w:cs="Arial"/>
        </w:rPr>
      </w:pPr>
    </w:p>
    <w:p w14:paraId="14E127A2" w14:textId="1CBA25DB" w:rsidR="000D2858" w:rsidRDefault="000D2858" w:rsidP="00031658">
      <w:pPr>
        <w:jc w:val="both"/>
        <w:rPr>
          <w:rFonts w:ascii="Arial" w:hAnsi="Arial" w:cs="Arial"/>
        </w:rPr>
      </w:pPr>
    </w:p>
    <w:p w14:paraId="2C4AF849" w14:textId="5323C510" w:rsidR="000D2858" w:rsidRDefault="000D2858" w:rsidP="00031658">
      <w:pPr>
        <w:jc w:val="both"/>
        <w:rPr>
          <w:rFonts w:ascii="Arial" w:hAnsi="Arial" w:cs="Arial"/>
        </w:rPr>
      </w:pPr>
    </w:p>
    <w:p w14:paraId="1E4BC7AA" w14:textId="5C3777DC" w:rsidR="000D2858" w:rsidRDefault="000D2858" w:rsidP="00031658">
      <w:pPr>
        <w:jc w:val="both"/>
        <w:rPr>
          <w:rFonts w:ascii="Arial" w:hAnsi="Arial" w:cs="Arial"/>
        </w:rPr>
      </w:pPr>
    </w:p>
    <w:p w14:paraId="56FE081D" w14:textId="6A8A2E87" w:rsidR="000D2858" w:rsidRDefault="000D2858" w:rsidP="00031658">
      <w:pPr>
        <w:jc w:val="both"/>
        <w:rPr>
          <w:rFonts w:ascii="Arial" w:hAnsi="Arial" w:cs="Arial"/>
        </w:rPr>
      </w:pPr>
    </w:p>
    <w:p w14:paraId="5227E3C2" w14:textId="63184159" w:rsidR="000D2858" w:rsidRDefault="000D2858" w:rsidP="00031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Otrzymują:</w:t>
      </w:r>
    </w:p>
    <w:p w14:paraId="348FCEF8" w14:textId="6299FF44" w:rsidR="000D2858" w:rsidRDefault="000D2858" w:rsidP="000D285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postępowania przez obwieszczenie zgodnie z art. 49 </w:t>
      </w:r>
      <w:proofErr w:type="spellStart"/>
      <w:r>
        <w:rPr>
          <w:rFonts w:ascii="Arial" w:hAnsi="Arial" w:cs="Arial"/>
        </w:rPr>
        <w:t>k.p.a</w:t>
      </w:r>
      <w:proofErr w:type="spellEnd"/>
      <w:r>
        <w:rPr>
          <w:rFonts w:ascii="Arial" w:hAnsi="Arial" w:cs="Arial"/>
        </w:rPr>
        <w:t>;</w:t>
      </w:r>
    </w:p>
    <w:p w14:paraId="051C14B4" w14:textId="18C80211" w:rsidR="000D2858" w:rsidRDefault="000D2858" w:rsidP="000D285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Urząd Gminy i Miasta Wyszogród – a/a;</w:t>
      </w:r>
    </w:p>
    <w:p w14:paraId="4C0406B0" w14:textId="0151A97C" w:rsidR="007F44D9" w:rsidRPr="000D2858" w:rsidRDefault="007F44D9" w:rsidP="000D285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Tablica ogłoszeń sołectwa – </w:t>
      </w:r>
      <w:r w:rsidR="00774C03">
        <w:rPr>
          <w:rFonts w:ascii="Arial" w:hAnsi="Arial" w:cs="Arial"/>
        </w:rPr>
        <w:t>Ciućkowo</w:t>
      </w:r>
      <w:r>
        <w:rPr>
          <w:rFonts w:ascii="Arial" w:hAnsi="Arial" w:cs="Arial"/>
        </w:rPr>
        <w:t>;</w:t>
      </w:r>
    </w:p>
    <w:sectPr w:rsidR="007F44D9" w:rsidRPr="000D2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44298"/>
    <w:multiLevelType w:val="hybridMultilevel"/>
    <w:tmpl w:val="EC52A63C"/>
    <w:lvl w:ilvl="0" w:tplc="9E129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34BB0"/>
    <w:multiLevelType w:val="hybridMultilevel"/>
    <w:tmpl w:val="0D4222FE"/>
    <w:lvl w:ilvl="0" w:tplc="0016C1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671431">
    <w:abstractNumId w:val="1"/>
  </w:num>
  <w:num w:numId="2" w16cid:durableId="75551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66"/>
    <w:rsid w:val="00031658"/>
    <w:rsid w:val="000D2858"/>
    <w:rsid w:val="003C7492"/>
    <w:rsid w:val="00447726"/>
    <w:rsid w:val="004F38FC"/>
    <w:rsid w:val="00514EF8"/>
    <w:rsid w:val="0055231C"/>
    <w:rsid w:val="005666A8"/>
    <w:rsid w:val="00597AD6"/>
    <w:rsid w:val="005C58F4"/>
    <w:rsid w:val="00641866"/>
    <w:rsid w:val="006B7761"/>
    <w:rsid w:val="0074484E"/>
    <w:rsid w:val="00774C03"/>
    <w:rsid w:val="007F44D9"/>
    <w:rsid w:val="00822D3F"/>
    <w:rsid w:val="008B6873"/>
    <w:rsid w:val="00952416"/>
    <w:rsid w:val="009A719D"/>
    <w:rsid w:val="00BE6DA8"/>
    <w:rsid w:val="00C00B61"/>
    <w:rsid w:val="00C100C0"/>
    <w:rsid w:val="00C343CC"/>
    <w:rsid w:val="00C409B5"/>
    <w:rsid w:val="00C5703C"/>
    <w:rsid w:val="00D12434"/>
    <w:rsid w:val="00D57411"/>
    <w:rsid w:val="00D7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8902"/>
  <w15:chartTrackingRefBased/>
  <w15:docId w15:val="{BA61BB64-AE46-4ED1-9FF3-E46F015A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Rogulska</dc:creator>
  <cp:keywords/>
  <dc:description/>
  <cp:lastModifiedBy>Ugimwyszo6@outlook.com</cp:lastModifiedBy>
  <cp:revision>14</cp:revision>
  <cp:lastPrinted>2024-10-08T12:39:00Z</cp:lastPrinted>
  <dcterms:created xsi:type="dcterms:W3CDTF">2023-02-02T07:40:00Z</dcterms:created>
  <dcterms:modified xsi:type="dcterms:W3CDTF">2024-10-08T12:39:00Z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2023-02-02T07:40:13Z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3c2a5416-5635-447d-9e31-3dd1a0277440</vt:lpwstr>
  </property>
  <property fmtid="{D5CDD505-2E9C-101B-9397-08002B2CF9AE}" pid="7" name="MSIP_Label_defa4170-0d19-0005-0004-bc88714345d2_ActionId">
    <vt:lpwstr>3fbc92e9-491f-4029-bad8-c3e66a48a25c</vt:lpwstr>
  </property>
  <property fmtid="{D5CDD505-2E9C-101B-9397-08002B2CF9AE}" pid="8" name="MSIP_Label_defa4170-0d19-0005-0004-bc88714345d2_ContentBits">
    <vt:lpwstr>0</vt:lpwstr>
  </property>
</Properties>
</file>