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/>
          <w:sz w:val="22"/>
          <w:szCs w:val="20"/>
        </w:rPr>
        <w:t>Wyszogród, dn. 27.03.2017 r.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Zaproszenie do składania ofert</w:t>
      </w:r>
    </w:p>
    <w:p>
      <w:pPr>
        <w:pStyle w:val="Normal"/>
        <w:jc w:val="center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I.     ZAMAWIAJĄCY</w:t>
      </w:r>
    </w:p>
    <w:p>
      <w:pPr>
        <w:pStyle w:val="Normal"/>
        <w:ind w:left="0" w:right="0"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Gmina i Miasto Wyszogród</w:t>
      </w:r>
    </w:p>
    <w:p>
      <w:pPr>
        <w:pStyle w:val="Normal"/>
        <w:ind w:left="0" w:right="0"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ul. Rębowska 37, 09-450 Wyszogród</w:t>
      </w:r>
    </w:p>
    <w:p>
      <w:pPr>
        <w:pStyle w:val="Normal"/>
        <w:ind w:left="0" w:right="0"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NIP: 774-32-11-407, REGON: 611015508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II. OPIS PRZEDMIOTU ZAMÓWIENIA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Przedmiotem zamówienia jest usługa polegająca na dostawie kruszywa żwirowego wraz z wbudowaniem i zagęszczeniem na drogi na trenie Gminy i Miasta Wyszogród w ramach funduszu sołeckiego 2017 r. </w:t>
      </w:r>
    </w:p>
    <w:p>
      <w:pPr>
        <w:pStyle w:val="Normal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ind w:left="709" w:right="0" w:hanging="0"/>
        <w:jc w:val="both"/>
        <w:rPr/>
      </w:pPr>
      <w:r>
        <w:rPr>
          <w:rFonts w:cs="Times New Roman"/>
        </w:rPr>
        <w:t>Kod CPV:</w:t>
      </w:r>
      <w:r>
        <w:rPr/>
        <w:t xml:space="preserve"> 14210000-6 - Żwir, piasek, kamień kruszony i kruszywa</w:t>
      </w:r>
    </w:p>
    <w:p>
      <w:pPr>
        <w:pStyle w:val="Normal"/>
        <w:ind w:left="720" w:right="0" w:hanging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Szczegółowy opis przedmiotu zamówienia: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hd w:fill="FFFFFF" w:val="clear"/>
        <w:jc w:val="both"/>
        <w:rPr>
          <w:color w:val="000000"/>
          <w:szCs w:val="27"/>
          <w:highlight w:val="yellow"/>
          <w:shd w:fill="FFFFFF" w:val="clear"/>
        </w:rPr>
      </w:pPr>
      <w:r>
        <w:rPr>
          <w:szCs w:val="27"/>
        </w:rPr>
        <w:t>Zamówienie obejmuje swym zakresem dostawę kruszywa żwirowego</w:t>
      </w:r>
      <w:r>
        <w:rPr>
          <w:szCs w:val="27"/>
          <w:shd w:fill="FFFFFF" w:val="clear"/>
        </w:rPr>
        <w:t xml:space="preserve"> </w:t>
      </w:r>
      <w:r>
        <w:rPr>
          <w:color w:val="000000"/>
          <w:szCs w:val="27"/>
          <w:highlight w:val="yellow"/>
          <w:shd w:fill="FFFFFF" w:val="clear"/>
        </w:rPr>
        <w:t>o frakcji  od 0,16 do 0,31 mm z domieszką iłu i piasku .</w:t>
      </w:r>
    </w:p>
    <w:p>
      <w:pPr>
        <w:pStyle w:val="Normal"/>
        <w:ind w:left="720" w:right="0" w:hanging="0"/>
        <w:jc w:val="both"/>
        <w:rPr>
          <w:szCs w:val="27"/>
        </w:rPr>
      </w:pPr>
      <w:r>
        <w:rPr>
          <w:szCs w:val="27"/>
        </w:rPr>
        <w:t xml:space="preserve">wraz z wbudowaniem i zagęszczeniem. </w:t>
      </w:r>
    </w:p>
    <w:p>
      <w:pPr>
        <w:pStyle w:val="Normal"/>
        <w:ind w:left="720" w:right="0" w:hanging="0"/>
        <w:jc w:val="both"/>
        <w:rPr>
          <w:szCs w:val="27"/>
        </w:rPr>
      </w:pPr>
      <w:r>
        <w:rPr>
          <w:szCs w:val="27"/>
        </w:rPr>
        <w:t xml:space="preserve">Bazowa ilość – </w:t>
      </w:r>
      <w:r>
        <w:rPr>
          <w:b/>
          <w:szCs w:val="27"/>
        </w:rPr>
        <w:t>2 050 ton</w:t>
      </w:r>
      <w:r>
        <w:rPr>
          <w:szCs w:val="27"/>
        </w:rPr>
        <w:t xml:space="preserve">. Zamawiający informuję, że liczba ta jest szacunkowa i może ulec zwiększeniu </w:t>
      </w:r>
      <w:bookmarkStart w:id="0" w:name="__DdeLink__132_1573062689"/>
      <w:r>
        <w:rPr>
          <w:szCs w:val="27"/>
        </w:rPr>
        <w:t>( w przypadku uzyskania ceny niższej od kwoty przeznaczonej do wykonania w/w usługi przez zamawiającego)</w:t>
      </w:r>
      <w:bookmarkEnd w:id="0"/>
      <w:r>
        <w:rPr>
          <w:szCs w:val="27"/>
        </w:rPr>
        <w:t xml:space="preserve"> lub zmniejszeniu ( w przypadku uzyskania ceny wyższej od kwoty przeznaczonej do wykonania w/w usługi przez zamawiającego).</w:t>
      </w:r>
    </w:p>
    <w:p>
      <w:pPr>
        <w:pStyle w:val="Normal"/>
        <w:ind w:left="720" w:right="0" w:hanging="0"/>
        <w:jc w:val="both"/>
        <w:rPr>
          <w:szCs w:val="27"/>
        </w:rPr>
      </w:pPr>
      <w:r>
        <w:rPr>
          <w:szCs w:val="27"/>
        </w:rPr>
        <w:t>Cena jednostkowa musi obejmować koszt zakupu 1 tony kruszywa żwirowego z transportem, wbudowaniem i zagęszczeniem w miejsca wskazane przez zamawiającego.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Remonty dróg takim typem materiału przewidziane są w następujących sołectwach::</w:t>
      </w:r>
    </w:p>
    <w:p>
      <w:pPr>
        <w:sectPr>
          <w:headerReference w:type="default" r:id="rId2"/>
          <w:type w:val="nextPage"/>
          <w:pgSz w:w="11906" w:h="16838"/>
          <w:pgMar w:left="1134" w:right="1134" w:header="708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Gródkówko;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Drwały;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Ciućkowo;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Pruszczyn;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Starzyno;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Słomin;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Rębowo;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Wiązówka;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Chmielewo;</w:t>
      </w:r>
    </w:p>
    <w:p>
      <w:pPr>
        <w:pStyle w:val="Normal"/>
        <w:ind w:left="720" w:right="0" w:hanging="0"/>
        <w:jc w:val="both"/>
        <w:rPr>
          <w:rFonts w:cs="Times New Roman"/>
        </w:rPr>
      </w:pPr>
      <w:r>
        <w:rPr>
          <w:rFonts w:cs="Times New Roman"/>
        </w:rPr>
        <w:t>- Bolino.</w:t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708" w:top="1134" w:footer="0" w:bottom="1134" w:gutter="0"/>
          <w:cols w:num="2" w:space="708" w:equalWidth="true" w:sep="false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</w:rPr>
      </w:pPr>
      <w:bookmarkStart w:id="1" w:name="_GoBack"/>
      <w:bookmarkEnd w:id="1"/>
      <w:r>
        <w:rPr>
          <w:rFonts w:cs="Times New Roman"/>
        </w:rPr>
        <w:t>Zamawiający nie dopuszcza możliwości powierzenia części lub całości zamówienia podwykonawcom.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III. TERMIN WYKONANIA ZAMÓWIENIA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 xml:space="preserve">Prace polegające na remontach bieżących  dróg będą wykonywane sukcesywnie w okresie od 01.05.2017 </w:t>
      </w:r>
      <w:r>
        <w:rPr>
          <w:rStyle w:val="Strong"/>
          <w:sz w:val="22"/>
          <w:szCs w:val="22"/>
        </w:rPr>
        <w:t xml:space="preserve">r. </w:t>
      </w:r>
      <w:r>
        <w:rPr>
          <w:sz w:val="22"/>
          <w:szCs w:val="22"/>
        </w:rPr>
        <w:t>do 31.10.2017</w:t>
      </w:r>
      <w:r>
        <w:rPr>
          <w:rStyle w:val="Strong"/>
          <w:sz w:val="22"/>
          <w:szCs w:val="22"/>
        </w:rPr>
        <w:t xml:space="preserve"> r.</w:t>
      </w:r>
      <w:r>
        <w:rPr>
          <w:sz w:val="22"/>
          <w:szCs w:val="22"/>
        </w:rPr>
        <w:t xml:space="preserve"> Terminy, miejsca oraz długości odcinków dróg przeznaczonych do remontu wskaże Zamawiający</w:t>
      </w:r>
      <w:r>
        <w:rPr>
          <w:rFonts w:cs="Times New Roman"/>
          <w:b/>
          <w:sz w:val="22"/>
          <w:szCs w:val="22"/>
        </w:rPr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IV. OPIS SPOSBU PRZYGOTOWANIA OFERTY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  <w:u w:val="single"/>
        </w:rPr>
      </w:pPr>
      <w:r>
        <w:rPr>
          <w:rFonts w:cs="Times New Roman"/>
          <w:sz w:val="22"/>
          <w:szCs w:val="20"/>
        </w:rPr>
        <w:tab/>
      </w:r>
      <w:r>
        <w:rPr>
          <w:rFonts w:cs="Times New Roman"/>
          <w:sz w:val="22"/>
          <w:szCs w:val="20"/>
          <w:u w:val="single"/>
        </w:rPr>
        <w:t>Oferta powinna być przygotowana na Załączniku nr 1: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opatrzona pieczątką firmową;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posiadać datę sporządzenia;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zawierać adres lub siedzibę oferenta, numer telefonu, numer NIP, adres email;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podpisana czytelnie przez wykonawcę.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V. MIEJSCE ORAZ TERMIN SKŁADANIA OFERT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spacing w:before="0" w:after="120"/>
        <w:ind w:left="390" w:right="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1.</w:t>
      </w:r>
      <w:r>
        <w:rPr>
          <w:rFonts w:cs="Times New Roman"/>
          <w:sz w:val="22"/>
          <w:szCs w:val="20"/>
        </w:rPr>
        <w:tab/>
        <w:t xml:space="preserve">Oferta powinna być przesłana za pośrednictwem poczty elektronicznej na adres email: </w:t>
      </w:r>
      <w:hyperlink r:id="rId3">
        <w:r>
          <w:rPr>
            <w:rStyle w:val="Czeinternetowe"/>
            <w:rFonts w:cs="Times New Roman"/>
            <w:sz w:val="22"/>
            <w:szCs w:val="20"/>
          </w:rPr>
          <w:t>k.caban@wyszogrod.pl</w:t>
        </w:r>
      </w:hyperlink>
      <w:r>
        <w:rPr>
          <w:rFonts w:cs="Times New Roman"/>
          <w:sz w:val="22"/>
          <w:szCs w:val="20"/>
        </w:rPr>
        <w:t xml:space="preserve"> lub poczty tradycyjnej na adres: Urząd Gminy i Miasta Wyszogród, ul. Rębowska 37, 0-450 Wyszogród,</w:t>
      </w:r>
    </w:p>
    <w:p>
      <w:pPr>
        <w:pStyle w:val="Normal"/>
        <w:spacing w:before="0" w:after="120"/>
        <w:ind w:left="390" w:right="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2.</w:t>
      </w:r>
      <w:r>
        <w:rPr>
          <w:rFonts w:cs="Times New Roman"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>Oferty można składać do dnia 7 kwietnia 2017r., do godz. 10:00</w:t>
      </w:r>
      <w:r>
        <w:rPr>
          <w:rFonts w:cs="Times New Roman"/>
          <w:sz w:val="22"/>
          <w:szCs w:val="20"/>
        </w:rPr>
        <w:t xml:space="preserve"> (liczy się data wpływu do urzędu),</w:t>
      </w:r>
    </w:p>
    <w:p>
      <w:pPr>
        <w:pStyle w:val="Normal"/>
        <w:spacing w:before="0" w:after="12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3.</w:t>
      </w:r>
      <w:r>
        <w:rPr>
          <w:rFonts w:cs="Times New Roman"/>
          <w:sz w:val="22"/>
          <w:szCs w:val="20"/>
        </w:rPr>
        <w:t xml:space="preserve">    Oferty złożone po terminie nie będą rozpatrywane</w:t>
      </w:r>
    </w:p>
    <w:p>
      <w:pPr>
        <w:pStyle w:val="Normal"/>
        <w:spacing w:before="0" w:after="12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4.</w:t>
      </w:r>
      <w:r>
        <w:rPr>
          <w:rFonts w:cs="Times New Roman"/>
          <w:sz w:val="22"/>
          <w:szCs w:val="20"/>
        </w:rPr>
        <w:t xml:space="preserve">    Oferent może przed upływem terminu składania ofert zmienić lub wycofać swoją ofertę.</w:t>
      </w:r>
    </w:p>
    <w:p>
      <w:pPr>
        <w:pStyle w:val="Normal"/>
        <w:spacing w:before="0" w:after="120"/>
        <w:ind w:left="390" w:right="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5.</w:t>
      </w:r>
      <w:r>
        <w:rPr>
          <w:rFonts w:cs="Times New Roman"/>
          <w:sz w:val="22"/>
          <w:szCs w:val="20"/>
        </w:rPr>
        <w:tab/>
        <w:t>W toku badania i oceny ofert Zamawiający może żądać od oferentów wyjaśnień dotyczących treści złożonych ofert.</w:t>
      </w:r>
    </w:p>
    <w:p>
      <w:pPr>
        <w:pStyle w:val="Normal"/>
        <w:spacing w:before="0" w:after="120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VI. OCENA OFERT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pacing w:before="0" w:after="120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sz w:val="22"/>
          <w:szCs w:val="20"/>
        </w:rPr>
        <w:tab/>
        <w:t xml:space="preserve">Zamawiający dokona oceny ważnych ofert na podstawie następujących kryteriów: </w:t>
      </w:r>
      <w:r>
        <w:rPr>
          <w:rFonts w:cs="Times New Roman"/>
          <w:b/>
          <w:sz w:val="22"/>
          <w:szCs w:val="20"/>
        </w:rPr>
        <w:t>najniższa cena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VII. INFORMACJE DOTYCZĄCE WYBORU NAJKORZYSTNIEJSZEJ OFERTY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ind w:left="390" w:right="0" w:hanging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O wyborze najkorzystniejszej oferty Zamawiający zawiadomi oferentów za pośrednictwem poczty elektronicznej lub poczty tradycyjnej oraz informacji zamieszczonej na stronie internetowej urzędu.</w:t>
      </w:r>
    </w:p>
    <w:p>
      <w:pPr>
        <w:pStyle w:val="Normal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VIII. DODATKOWE INFORMACJE</w:t>
      </w:r>
    </w:p>
    <w:p>
      <w:pPr>
        <w:pStyle w:val="Normal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Normal"/>
        <w:ind w:left="390" w:right="0" w:hanging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Dodatkowych informacji udziela :</w:t>
      </w:r>
    </w:p>
    <w:p>
      <w:pPr>
        <w:pStyle w:val="Normal"/>
        <w:ind w:left="390" w:right="0" w:hanging="0"/>
        <w:jc w:val="both"/>
        <w:rPr>
          <w:rFonts w:cs="Times New Roman"/>
          <w:color w:val="FF0000"/>
          <w:sz w:val="22"/>
          <w:szCs w:val="20"/>
        </w:rPr>
      </w:pPr>
      <w:r>
        <w:rPr>
          <w:rFonts w:cs="Times New Roman"/>
          <w:sz w:val="22"/>
          <w:szCs w:val="20"/>
        </w:rPr>
        <w:t>- Artur Kaźmierczak pod numerem telefonu 24 267 26 15, kom.</w:t>
      </w:r>
      <w:r>
        <w:rPr/>
        <w:t xml:space="preserve"> </w:t>
      </w:r>
      <w:r>
        <w:rPr>
          <w:sz w:val="22"/>
          <w:szCs w:val="22"/>
        </w:rPr>
        <w:t>512 050 993</w:t>
      </w:r>
      <w:r>
        <w:rPr>
          <w:rFonts w:cs="Times New Roman"/>
          <w:sz w:val="22"/>
          <w:szCs w:val="20"/>
        </w:rPr>
        <w:t xml:space="preserve"> oraz adresem email:</w:t>
      </w:r>
      <w:r>
        <w:rPr>
          <w:rFonts w:cs="Times New Roman"/>
          <w:color w:val="FF0000"/>
          <w:sz w:val="22"/>
          <w:szCs w:val="20"/>
        </w:rPr>
        <w:t xml:space="preserve">       </w:t>
      </w:r>
      <w:hyperlink r:id="rId4">
        <w:r>
          <w:rPr>
            <w:rStyle w:val="Czeinternetowe"/>
            <w:rFonts w:cs="Times New Roman"/>
            <w:sz w:val="22"/>
            <w:szCs w:val="20"/>
          </w:rPr>
          <w:t>a.kazmierczak@wyszogrod.pl</w:t>
        </w:r>
      </w:hyperlink>
      <w:r>
        <w:rPr>
          <w:rFonts w:cs="Times New Roman"/>
          <w:color w:val="FF0000"/>
          <w:sz w:val="22"/>
          <w:szCs w:val="20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                                 </w:t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                             </w:t>
      </w:r>
      <w:r>
        <w:rPr/>
        <w:t>Burmistrz Gminy i Miasta Wyszogród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</w:rPr>
        <w:t>Jan Boszko</w:t>
      </w:r>
    </w:p>
    <w:sectPr>
      <w:type w:val="continuous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inline distT="0" distB="0" distL="0" distR="0">
          <wp:extent cx="6066155" cy="9639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TekstdymkaZnak" w:customStyle="1">
    <w:name w:val="Tekst dymka Znak"/>
    <w:basedOn w:val="DefaultParagraphFont"/>
    <w:rPr>
      <w:rFonts w:ascii="Tahoma" w:hAnsi="Tahoma"/>
      <w:sz w:val="16"/>
      <w:szCs w:val="14"/>
    </w:rPr>
  </w:style>
  <w:style w:type="character" w:styleId="StopkaZnak" w:customStyle="1">
    <w:name w:val="Stopka Znak"/>
    <w:basedOn w:val="DefaultParagraphFont"/>
    <w:rPr>
      <w:szCs w:val="21"/>
    </w:rPr>
  </w:style>
  <w:style w:type="character" w:styleId="Strong">
    <w:name w:val="Strong"/>
    <w:uiPriority w:val="22"/>
    <w:qFormat/>
    <w:basedOn w:val="DefaultParagraphFont"/>
    <w:rPr>
      <w:b/>
      <w:bCs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Arial"/>
      <w:b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BalloonText">
    <w:name w:val="Balloon Text"/>
    <w:basedOn w:val="Normal"/>
    <w:pPr/>
    <w:rPr>
      <w:rFonts w:ascii="Tahoma" w:hAnsi="Tahoma"/>
      <w:sz w:val="16"/>
      <w:szCs w:val="14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pPr>
      <w:widowControl/>
      <w:suppressAutoHyphens w:val="false"/>
      <w:spacing w:before="0" w:after="160"/>
      <w:ind w:left="720" w:right="0" w:hanging="0"/>
      <w:textAlignment w:val="auto"/>
    </w:pPr>
    <w:rPr>
      <w:rFonts w:ascii="Calibri" w:hAnsi="Calibri" w:eastAsia="Calibri" w:cs="Times New Roman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k.caban@wyszogrod.pl" TargetMode="External"/><Relationship Id="rId4" Type="http://schemas.openxmlformats.org/officeDocument/2006/relationships/hyperlink" Target="mailto:a.kazmierczak@wyszogrod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2017-03-22T08:28:00Z</dcterms:created>
  <dc:creator>Marcin Smółka</dc:creator>
  <dc:language>pl-PL</dc:language>
  <cp:lastModifiedBy>Kinga Caban</cp:lastModifiedBy>
  <cp:lastPrinted>2017-03-27T12:23:38Z</cp:lastPrinted>
  <dcterms:modified xsi:type="dcterms:W3CDTF">2017-03-27T08:06:00Z</dcterms:modified>
  <cp:revision>19</cp:revision>
</cp:coreProperties>
</file>