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ł. Nr. 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Lokalizacja koszy ulicznych do 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żnień.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ul. Niepodleg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łości/Rębowska/Mickiewicza/Okólna/Płocka/Narutowicza,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terenie ziele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ńca róg ul. Wąskiej i Rębowskiej (za sklepem Kabanosek),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terenie ul. Rynek oraz ziele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ńca znajdującego się przy tej samej ulicy i przy części ul. Wiślana (ciąg spacerowy przy Muzeum Wisły),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terenie ziele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ńca ,,przy Krzyżu” na ul. Droga do Stadionu,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nabrze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żu wiślanym przy nowym amfiteatrze,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nabrze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żu wiślanym na nowej części bulwaru,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parku miejskim przy ulicy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ębowskiej/Niepodległości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parking przy ul. Płockiej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parku przy ul. Rębowskiej / Niepodległości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