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Nr …………………...                      (projekt 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 ………………………… w Wyszogrodzie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 Urzędem Gminy i Miasta w Wyszogrodzie 09-450 Wyszogród ul. Rębowska 37 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Zleceniodawcą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Boszko Jan</w:t>
        <w:tab/>
        <w:tab/>
        <w:tab/>
        <w:t xml:space="preserve">- Burmistrz Gminy i Miasta Wyszogród,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kontrasygnacie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Barbary Kopa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ńskiej              - Skarbnika Gminy i MIasta Wyszogród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.......................................................................................................................................... 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reprezentowanym przez: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1. .........................................</w:t>
        <w:tab/>
        <w:t xml:space="preserve">- 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powierza ,a Wykonawca przyjmuje do wykonania prace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należytym utrzymaniem czystości na ulicach i terenach zielonych w mieście Wyszogród stanowiących własność gminy.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Zadanie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 w § 1 polegać będzie na: opróżnianiu koszy ulicznych w mieście Wyszogród w liczbie 75 szt. Lokalizacja w załączniku nr.3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wykonania usługi za pomocą własnego sprzętu i zasobów ludzkich.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zawarta na czas od dnia 01.01.2016r  do dnia 31.12.2016r.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 wykonania zakresu prac wymienionych w §2 umowy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się w sposób następujący: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żnianie koszy ulicznych w mieście Wyszogród w liczbie 75 szt. – 75 szt. X ........... zł PLN (brutto) x 13 dni =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………………….. PLN (brutto)/miesięcznie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żnianie koszy ulicznych w liczbie 75 szt., następowało będzie w oparciu o kartę opróżnień, która każdorazowo po dokonaniu tej usługi będzie potwierdzana przez pracownika tutejszego urzędu merytorycznie odpowiedzialnego za czystość na terenie miasta Wyszogród. – Zał. Nr.3 karta opróżnień. Opróżnienia będą odbywały się w następujące dni: poniedziałek, środa, piątek.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Rozliczanie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odbywać się będzie za każdy miesiąc. Należność zostanie uregulowana po dostarczeniu faktury, w terminie 30 dni od dnia jej otrzymania wraz z kopiami kart opróżnień.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usuwania skutków zimy, rozliczanie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odbywać będzie się według stawek wskazanych w obowiązującej w 2016r umowy na odśnieżanie i zwalczanie śliskości w mieście Wyszogród.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warunków umowy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dokonywane w formie pisemnej za zgodą obu stron w postaci aneksu zastosowaniem miesięcznego okresu wypowiedzi.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egzemplarzu dla każdej ze stron umowy.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 </w:t>
        <w:tab/>
        <w:tab/>
        <w:tab/>
        <w:tab/>
        <w:tab/>
        <w:tab/>
        <w:tab/>
        <w:tab/>
        <w:t xml:space="preserve">Zleceniodawca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