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B8B8" w14:textId="108022A4" w:rsidR="009F7B1D" w:rsidRDefault="009F7B1D" w:rsidP="009F7B1D">
      <w:r>
        <w:t xml:space="preserve">IKR.6220.2.6.2024                                                                                 Wyszogród, dnia </w:t>
      </w:r>
      <w:r w:rsidR="007D04A2">
        <w:t>2</w:t>
      </w:r>
      <w:r w:rsidR="001A19FA">
        <w:t>2</w:t>
      </w:r>
      <w:r>
        <w:t xml:space="preserve"> maja 2025roku </w:t>
      </w:r>
    </w:p>
    <w:p w14:paraId="12B7D603" w14:textId="77777777" w:rsidR="009F7B1D" w:rsidRDefault="009F7B1D" w:rsidP="009F7B1D"/>
    <w:p w14:paraId="77472754" w14:textId="77777777" w:rsidR="009F7B1D" w:rsidRDefault="009F7B1D" w:rsidP="009F7B1D"/>
    <w:p w14:paraId="43D5E3CD" w14:textId="3199E085" w:rsidR="009F7B1D" w:rsidRPr="009F7B1D" w:rsidRDefault="009F7B1D" w:rsidP="009F7B1D">
      <w:pPr>
        <w:jc w:val="center"/>
        <w:rPr>
          <w:b/>
          <w:bCs/>
        </w:rPr>
      </w:pPr>
      <w:r w:rsidRPr="009F7B1D">
        <w:rPr>
          <w:b/>
          <w:bCs/>
        </w:rPr>
        <w:t>Obwieszczenie o wydaniu decyzji zmieniającej decyzję o środowiskowych uwarunkowaniach</w:t>
      </w:r>
    </w:p>
    <w:p w14:paraId="7F90F527" w14:textId="77777777" w:rsidR="009F7B1D" w:rsidRDefault="009F7B1D" w:rsidP="009F7B1D"/>
    <w:p w14:paraId="7719D685" w14:textId="2C70289F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>Na podstawie art. 49 ustawy z dnia 14 czerwca 1960 r. - Kodeks postępowania administracyjnego (Dz. U. z 2024 r. poz. 572 ze zm. – cyt. dalej jako „k.p.a.”) w związku z art. 74 ust. 3 ustawy z dnia 3 października 2008 r. o udostępnianiu informacji o środowisku i jego ochronie, udziale społeczeństwa w ochronie środowiska oraz o ocenach oddziaływania na środowisko (Dz. U. z 2024 r. poz. 1112 - cyt. dalej jako „UUOŚ”) zawiadamia się wszystkie strony o wydaniu decyzji znak: IKR.6220.2.5.2024  z dnia 12.05.2025roku r. zmieniającej decyzję z dnia 25.11.2019 r., znak: UGiM.6220.1.12.2019o środowiskowych uwarunkowaniach dla przedsięwzięcia mogącego potencjalnie znacząco oddziaływać na środowisko pn.: „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Budowa farmy fotowoltaicznej Kobylniki I o mocy do 1MW na działce o nr.ewdi. 136,obręb 0008 Kobylniki, gmina Wyszogród”,   </w:t>
      </w:r>
    </w:p>
    <w:p w14:paraId="3547A82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B8391" w14:textId="30156F4E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Z treścią ww. decyzji można zapoznać się w siedzibie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Urzędu Gminy i Miasta Wyszogród, ul. Rębowska 37, 09-450 Wyszogród w  </w:t>
      </w:r>
      <w:r w:rsidR="00C34498" w:rsidRPr="00C34498">
        <w:rPr>
          <w:rFonts w:ascii="Times New Roman" w:eastAsia="Calibri" w:hAnsi="Times New Roman" w:cs="Times New Roman"/>
          <w:sz w:val="24"/>
          <w:szCs w:val="24"/>
        </w:rPr>
        <w:t xml:space="preserve">Referacie Infrastruktury Inwestycji, Spraw komunalnych, Ochrony Środowiska, Planowania Przestrzennego Urzędu Gminy i Miasta Wyszogród ul. Rębowska 37, w godz.7.30-15.30 (poniedziałek-piątek) – 9.00-17.00 (środa), telefonicznie (0242672615) lub drogą elektroniczną </w:t>
      </w:r>
      <w:hyperlink r:id="rId4" w:history="1">
        <w:r w:rsidR="00C34498" w:rsidRPr="00C344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katarzyna.rogulska@wyszogrod.pl</w:t>
        </w:r>
      </w:hyperlink>
      <w:r w:rsidR="00C34498" w:rsidRPr="00C344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="00C34498" w:rsidRPr="00C344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ugim@wyszogrod.pl</w:t>
        </w:r>
      </w:hyperlink>
    </w:p>
    <w:p w14:paraId="69C31482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6C053" w14:textId="71880ADB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Zgodnie z art. 74 ust. 3 UUOŚ w związku z art. 49 kpa, jeżeli liczba stron postępowania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4498">
        <w:rPr>
          <w:rFonts w:ascii="Times New Roman" w:hAnsi="Times New Roman" w:cs="Times New Roman"/>
          <w:sz w:val="24"/>
          <w:szCs w:val="24"/>
        </w:rPr>
        <w:t>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43D2F15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40713" w14:textId="6268ECA4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Od powyższej decyzji przysługuje stronom odwołanie do Samorządowego Kolegium Odwoławczego w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Płocku </w:t>
      </w:r>
      <w:r w:rsidRPr="00C34498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Burmistrza Gminy i Miasta Wyszogród </w:t>
      </w:r>
      <w:r w:rsidRPr="00C34498">
        <w:rPr>
          <w:rFonts w:ascii="Times New Roman" w:hAnsi="Times New Roman" w:cs="Times New Roman"/>
          <w:sz w:val="24"/>
          <w:szCs w:val="24"/>
        </w:rPr>
        <w:t>w terminie 14 dni od dnia jej doręczenia (art.127 § 1 i 2 oraz art. 129 § 1 i 2 k.p.a.). Wniesienie odwołania w terminie wstrzymuje wykonanie decyzji (art. 130 § 2 k.p.a.).</w:t>
      </w:r>
    </w:p>
    <w:p w14:paraId="1ED06AE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2C5DD" w14:textId="032BB45D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Przed upływem terminu do wniesienia odwołania strona może zrzec się prawa do wniesienia odwołania, składając stosowne oświadczenie organowi, który decyzję wydał, nie później niż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4498">
        <w:rPr>
          <w:rFonts w:ascii="Times New Roman" w:hAnsi="Times New Roman" w:cs="Times New Roman"/>
          <w:sz w:val="24"/>
          <w:szCs w:val="24"/>
        </w:rPr>
        <w:t>w terminie 14 dni od dnia doręczenia decyzji (art. 127a § 1 k.p.a.).</w:t>
      </w:r>
    </w:p>
    <w:p w14:paraId="4B8D78D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29E5D" w14:textId="29F5472C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Z dniem doręczenia organowi administracji publicznej oświadczenia o zrzeczeniu się prawa do wniesienia odwołania przez ostatnią ze stron postępowania, decyzja staje się ostateczna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4498">
        <w:rPr>
          <w:rFonts w:ascii="Times New Roman" w:hAnsi="Times New Roman" w:cs="Times New Roman"/>
          <w:sz w:val="24"/>
          <w:szCs w:val="24"/>
        </w:rPr>
        <w:t>i prawomocna (art. 127a § 2 k.p.a.). Skutkiem zrzeczenia się odwołania jest niemożność zaskarżenia decyzji do organu odwoławczego i wniesienia skargi do sądu administracyjnego.</w:t>
      </w:r>
    </w:p>
    <w:p w14:paraId="1B6214BA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1ED3A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14:paraId="56B692C0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20417" w14:textId="6E4B4883" w:rsidR="004F38FC" w:rsidRPr="00C34498" w:rsidRDefault="004F38FC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8FC" w:rsidRPr="00C3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D"/>
    <w:rsid w:val="001A19FA"/>
    <w:rsid w:val="00350691"/>
    <w:rsid w:val="004F38FC"/>
    <w:rsid w:val="006D70BB"/>
    <w:rsid w:val="007D04A2"/>
    <w:rsid w:val="009F7B1D"/>
    <w:rsid w:val="00C34498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EAE"/>
  <w15:chartTrackingRefBased/>
  <w15:docId w15:val="{EC92CF47-2670-4886-AC7B-FB26BCE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B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B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B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B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B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B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B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B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B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B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m@wyszogrod.pl" TargetMode="External"/><Relationship Id="rId4" Type="http://schemas.openxmlformats.org/officeDocument/2006/relationships/hyperlink" Target="mailto:katarzyna.rogulska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</dc:creator>
  <cp:keywords/>
  <dc:description/>
  <cp:lastModifiedBy>Gmina Wyszogród</cp:lastModifiedBy>
  <cp:revision>5</cp:revision>
  <dcterms:created xsi:type="dcterms:W3CDTF">2025-05-12T12:10:00Z</dcterms:created>
  <dcterms:modified xsi:type="dcterms:W3CDTF">2025-05-22T11:44:00Z</dcterms:modified>
</cp:coreProperties>
</file>