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M O W A   Nr UGiM.7021.80.....2014 /...................................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dniu …......................... 2014 r. pomi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ędzy: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Gminą i Miastem Wyszogród z siedzibą w Wyszogrodzie, ul Rębowska 37, 09-450 Wyszogród 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„Zamawiającym”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,reprezentowanym przez: Mariusza Bieńka – Burmistrza Gminy i Miasta Wyszogród, przy kontrasygnacie Skarbnika Gminy i Miasta Wyszogród – Elżbiety Biernat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„Wykonawc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ą”,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wybranym w  zapytaniu ofertowym   ogłoszonym w  dniu 25.07.2014r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reprezentowanym przez :</w:t>
      </w:r>
    </w:p>
    <w:p>
      <w:p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zawarta umowa o następującej treści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1</w:t>
      </w:r>
    </w:p>
    <w:p>
      <w:pPr>
        <w:suppressAutoHyphens w:val="true"/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wyniku rozstrzygni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ętego zapytania ofertowego, Zamawiający zleca a Wykonawca zobowiązuje się  do zrealizowania zadania inwestycyjnego pn.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Modernizacja drogi gminnej w miejscowości Rakowo o długości 3600 mb , działki nr 204,198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tabs>
          <w:tab w:val="left" w:pos="360" w:leader="none"/>
        </w:tabs>
        <w:suppressAutoHyphens w:val="true"/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Szczegó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łowe dane określające lokalizację, przedmiot i zakres zamówienia zawiera opios przedmiotu zamówienia oraz SIWZ ( zał. nr. 2 do przedmiotowego zapytania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2</w:t>
      </w:r>
    </w:p>
    <w:p>
      <w:pPr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Integralne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ęści składowe niniejszej umowy stanowią ponadto:</w:t>
      </w:r>
    </w:p>
    <w:p>
      <w:pPr>
        <w:numPr>
          <w:ilvl w:val="0"/>
          <w:numId w:val="15"/>
        </w:numPr>
        <w:tabs>
          <w:tab w:val="left" w:pos="360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oferta wykonawcy wraz z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łącznikami,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3</w:t>
      </w:r>
    </w:p>
    <w:p>
      <w:pPr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284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Termin rozpocz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ęcia robót nastąpi w ciągu 7 dni od podpisania umowy.</w:t>
      </w:r>
    </w:p>
    <w:p>
      <w:pPr>
        <w:numPr>
          <w:ilvl w:val="0"/>
          <w:numId w:val="19"/>
        </w:numPr>
        <w:tabs>
          <w:tab w:val="left" w:pos="284" w:leader="none"/>
          <w:tab w:val="left" w:pos="705" w:leader="none"/>
        </w:tabs>
        <w:suppressAutoHyphens w:val="true"/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Termin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ńczenia realizacji przedmiotu umowy nastąpi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dnia 17 września 2014 r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4</w:t>
      </w:r>
    </w:p>
    <w:p>
      <w:pPr>
        <w:numPr>
          <w:ilvl w:val="0"/>
          <w:numId w:val="2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Strony postanawiaj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ze przedmiotem odbioru końcowego będzie kompleksowe zrealizowanie zadania w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zakresie zgodnym z opisem przedmiotu zamówienia, przedmiarem robót  oraz SIWZ ( zał.. nr. 2).</w:t>
      </w:r>
    </w:p>
    <w:p>
      <w:pPr>
        <w:numPr>
          <w:ilvl w:val="0"/>
          <w:numId w:val="22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Komplet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niezbędnych dla realizacji przedmiotowego zadania dostarcza Wykonawca.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5</w:t>
      </w:r>
    </w:p>
    <w:p>
      <w:pPr>
        <w:numPr>
          <w:ilvl w:val="0"/>
          <w:numId w:val="24"/>
        </w:numPr>
        <w:tabs>
          <w:tab w:val="left" w:pos="360" w:leader="none"/>
          <w:tab w:val="left" w:pos="426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Roboty 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ęte umową zrealizowane zostaną siłami  wykonawcy, z możliwością podmiotów trzecich.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6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ązków wykonawcy należy :  </w:t>
      </w:r>
    </w:p>
    <w:p>
      <w:pPr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próbnego odcinka o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ługości 50mb, potwierdzonego protokołem odbioru.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Przedstawienie bada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laboratoryjnych każdej partii materiału wbudowanego w drogę.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Zapewnienie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ędnego nadzoru specjalistycznego.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Podejmowanie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ędnych działań uniemożliwiających wstęp na budowę osobom nieupoważnionym.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przedmiotu umowy zgodnie z opisem przedmiotu zamówienia, wycen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 robót, formularzem ofertowym, obowiązującymi przepisami prawa budowlanego, Polskimi Normami, z zasadami wiedzy i sztuki budowlanej oraz zgodnie z  poleceniami Zamawiającego.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Wstrzymanie robót budowlanych w przypadku stwierdzenia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powstania zagrożenia oraz bezzwłoczne zawiadomienie o tym Zamawiającego i właściwych organów.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łaszanie Zamawiającemu do odbioru wykonanych robót ulegających zakryciu bądź zanikających.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Przestrzeganie w toku wykonywania robót przepisów p.po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ż, bhp i innych przepisów prawa obowiązujących w budownictwie.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Utrzymanie na bie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żąco ładu i porządku na terenie budowy w trakcie prowadzenia robót oraz usuwanie na bieżąco zbędnych materiałów, odpadów i śmieci.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Przywrócenie do stanu pierwotnego terenu zniszczonego w czasie wykonywania robót.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 do odbioru pismem ,uczestniczenie w czynnościach odbioru, zapewnienie usunięcia stwierdzonych wad.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ądkowanie terenu budowy po zakończeniu robót i przekazanie go Zamawiającemu.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106" w:after="0" w:line="259"/>
        <w:ind w:right="144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Usuni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ęcie wad stwierdzonych przy odbiorze oraz w okresie udzielonej gwarancji jakości.</w:t>
      </w:r>
    </w:p>
    <w:p>
      <w:pPr>
        <w:numPr>
          <w:ilvl w:val="0"/>
          <w:numId w:val="28"/>
        </w:numPr>
        <w:tabs>
          <w:tab w:val="left" w:pos="1065" w:leader="none"/>
        </w:tabs>
        <w:suppressAutoHyphens w:val="true"/>
        <w:spacing w:before="0" w:after="0" w:line="240"/>
        <w:ind w:right="0" w:left="1065" w:hanging="7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Wykonanie 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łości robót określonych niniejszą umową z materiałów własnych Wykonawcy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ązków zamawiającego należy 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odbiór robót zanikowych i ulegaj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zakryciu,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odbiór przedmiotu umowy po jego wykonaniu i 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w użytkowanie,</w:t>
      </w:r>
    </w:p>
    <w:p>
      <w:pPr>
        <w:tabs>
          <w:tab w:val="left" w:pos="709" w:leader="none"/>
        </w:tabs>
        <w:suppressAutoHyphens w:val="true"/>
        <w:spacing w:before="0" w:after="0" w:line="240"/>
        <w:ind w:right="0" w:left="709" w:hanging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-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wynagrodzenia za wykonanie przedmiotu umowy na podstawie faktur wystawionych i wartością wynikającą z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Strony ustalaj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ą, że obowiązująca ich formą wynagrodzenia zgodnie  z zapytaniem ofertowym oraz wybraną ofertą Wykonawcy  , jest  wynagrodzenie ryczałtowe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Wynagrodzenie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łtowe , w formie określonej w ust. 1 ustala się w kwocie: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brutto: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…..................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PLN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(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 złotych : …............................................... ) , w tym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wartość netto : …............................. zł. PLN , 23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%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podatek  VAT : …............................zł. PLN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Wynagrodzenie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łtowe wymienione w ust. 2 zostało ustalone na podstawie oferty Wykonawcy sporządzonej w oparciu o wycenę  robót .  Wykonawca oświadcza, że dokonał całościowej wyceny przedmiotu zamówienia na roboty określone w opisie przedmiotu zamówienia na własną odpowiedzialność i ryzyko w oparciu o załączony do oferty przedmiar robót.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  <w:tab/>
        <w:tab/>
        <w:t xml:space="preserve">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 nie ulega zmianie w przypadku przedłużenia terminu realizacji przedmiotu umowy.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zastrzega sobie prawo do zaniechania niektórych robót, których wykonanie nie jest niezbędne dla prawidłowej realizacji przedmiotu umowy, a nadto do wprowadzenia robót zamiennych.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  <w:tab/>
        <w:t xml:space="preserve">W przypadku wprowadzenia robót zamiennych rycza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łt, o którym mowa w ust.2 ulega zmianie o różnice wartości robót zamiennych ustalonych kosztorysem powykonawczym (zatwierdzonym przez Zamawiającego) i wartości ryczałtowej tego zakresu (przedmiotu odbioru lub elementu rozliczeniowego), zamiast którego będą wykonywane roboty zamienne.</w:t>
      </w:r>
    </w:p>
    <w:p>
      <w:pPr>
        <w:tabs>
          <w:tab w:val="left" w:pos="284" w:leader="none"/>
        </w:tabs>
        <w:suppressAutoHyphens w:val="true"/>
        <w:spacing w:before="0" w:after="12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przypadku konieczno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wykonania  robót dodatkowych nie objętych zamówieniem podstawowym i nieprzekraczających łącznie 50 % wartości realizowanego zamówienia, niezbędnych do jego prawidłowego wykonania, których wykonanie stało się konieczne na skutek sytuacji niemożliwej wcześniej do przewidzenia – art. 67 ust 1 pkt 5 ustawy Prawo zamówień publicznych- wykonawca zobowiązuje się wykonać te roboty na dodatkowe zamówienie zamawiającego udzielone z wolnej reki przy jednoczesnym zachowaniu tych samych norm, standardów i parametrów.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Nadzór inwestorski  ze strony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sprawować;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Nadzór  ze strony wykonawcy sprawowa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 będzie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  <w:tab/>
        <w:t xml:space="preserve">…..............................................................................................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Czynno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związane z odbiorem przedmiotu umowy będą realizowane w następujących terminach :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-</w:t>
        <w:tab/>
        <w:t xml:space="preserve">przeprowadzenie odbioru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ńcowego przedmiotu umowy przez zamawiającego i wykonawcę nastąpi w ciągu 7 dni od  daty potwierdzenia –przez osobę upoważnioną przez zamawiającego  zakończenia robót i złożenia do zamawiającego kompletnych  dokumentów odbiorowych.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 11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Wykonawca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jest zapłacić Zamawiającemu karę umowną:</w:t>
      </w:r>
    </w:p>
    <w:p>
      <w:pPr>
        <w:numPr>
          <w:ilvl w:val="0"/>
          <w:numId w:val="53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łokę  w wykonaniu przedmiotu umowy, w wysokości 0,1 % wynagrodzenia  umownego brutto za każdy dzień zwłoki,</w:t>
      </w:r>
    </w:p>
    <w:p>
      <w:pPr>
        <w:numPr>
          <w:ilvl w:val="0"/>
          <w:numId w:val="53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 zw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łokę  w usunięciu usterek i wad, stwierdzonych przy odbiorze przedmiotu umowy lub ujawnionych w okresie gwarancji – w wysokości 0,1 % wynagrodzenia umownego brutto  za każdy dzień zwłoki ponad termin ustalony przez strony w protokole na usunięcie usterek i wad,</w:t>
      </w:r>
    </w:p>
    <w:p>
      <w:pPr>
        <w:numPr>
          <w:ilvl w:val="0"/>
          <w:numId w:val="53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tytu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odstąpienia od umowy przez Zamawiającego z przyczyn leżących po stronie Wykonawcy  w   wysokości 15 % wynagrodzenia umownego brutto. 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przyczyn dotyczących Wykonawcy bez konieczności wyznaczania dodatkowego terminu , gdy: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 </w:t>
        <w:tab/>
        <w:t xml:space="preserve">zostanie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 wniosek o ogłoszenie  upadłości lub rozwiązanie firmy wykonawcy albo zakończenie   działalności,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 </w:t>
        <w:tab/>
        <w:t xml:space="preserve">zostanie wydany nakaz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majątku wykonawcy,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 </w:t>
        <w:tab/>
        <w:t xml:space="preserve">wykonawca nie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 robót bez uzasadnionych przyczyn w ciągu 7 dni od dnia przekazania placu budowy lub nie kontynuuje ich pomimo wezwania zamawiającego złożonego na piśmie,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2.4 </w:t>
        <w:tab/>
        <w:t xml:space="preserve">wykonawca przerwa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 realizację robót i przerwa z nieuzasadnionych przyczyn trwa dłużej niż 7 dni,</w:t>
      </w:r>
    </w:p>
    <w:p>
      <w:pPr>
        <w:suppressAutoHyphens w:val="true"/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2.5 </w:t>
        <w:tab/>
        <w:t xml:space="preserve">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ło stwierdzone przez inspektora nadzoru, że wykonawca realizuje roboty niezgodnie z warunkami technicznymi lub  postanowieniami niniejszej umowy, a wezwanie do usunięcia nie było skuteczne.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ąpienie od umowy, pod rygorem nieważności winno nastąpić na piśmie.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4. </w:t>
        <w:tab/>
        <w:t xml:space="preserve">Wykonawca ma prawo nalicza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ć odsetki za nieterminowa zapłatę faktur w wysokości ustawowej.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5. </w:t>
        <w:tab/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żeli wskutek niewykonania lub nienależytego wykonania umowy powstanie szkoda, wykonawca zobowiązany jest do jej pokrycia w pełnej wysokości.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6. </w:t>
        <w:tab/>
        <w:t xml:space="preserve">Wykonawca wyra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ża zgodę na potrącenie kar umownych naliczonych przez zamawiającego z wystawionej przez siebie faktury.</w:t>
      </w:r>
    </w:p>
    <w:p>
      <w:pPr>
        <w:tabs>
          <w:tab w:val="left" w:pos="6825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ab/>
        <w:tab/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12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wykonawcą w razie zaistnienia istotnej zmiany okoliczności, powodującej, że wykonanie  umowy nie leży w interesie publicznym, czego nie można było przewidzieć w  chwili zawierania umowy. Odstąpienie od umowy w tym przypadku winno nastąpić w terminie 30 dni od powzięcia wiadomości o tych okolicznościach.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§ 13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2"/>
        </w:num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strony obciążają  następujące obowiązki szczegółowe:</w:t>
      </w:r>
    </w:p>
    <w:p>
      <w:pPr>
        <w:numPr>
          <w:ilvl w:val="0"/>
          <w:numId w:val="62"/>
        </w:num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terminie 7 dni od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Wykonawca, przy udziale Zamawiającego, sporządzi szczegółowy protokół inwentaryzacji robót na dzień odstąpienia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1.2 zabezpieczenie przerwanych robót nast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 na koszt strony odstępującej od umowy,  z  zastrzeżeniem § 11 ust.1 pkt 1.3 i ust 2 oraz § 12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kiedy to koszty zabezpieczenia pokrywa wykonawca,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 </w:t>
        <w:tab/>
        <w:t xml:space="preserve">wykonawca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ądzi wykaz tych materiałów, konstrukcji i urządzeń, które nie mogą być wykorzystane przez Wykonawcę do innych robót niż objętych niniejszą umowa, jeżeli odstąpienie od umowy nastąpiło z przyczyn niezależnych od niego.</w:t>
      </w:r>
    </w:p>
    <w:p>
      <w:pPr>
        <w:tabs>
          <w:tab w:val="left" w:pos="426" w:leader="none"/>
          <w:tab w:val="left" w:pos="540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razie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z przyczyn, za które wykonawca nie odpowiada zamawiający zobowiązany jest do :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1) dokonania odbioru przerwanych robót i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wynagrodzenia za roboty, które zostały wykonane  do dnia odstąpienia od umowy,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2) odkupienia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łów, o których mowa  w pkt 1.3,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3)  przej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od wykonawcy pod swój dozór terenu budowy od dnia ustalonego w protokole.</w:t>
      </w:r>
    </w:p>
    <w:p>
      <w:pPr>
        <w:tabs>
          <w:tab w:val="left" w:pos="426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przypadku odst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od umowy przez wykonawcę z przyczyn niezależnych od          zamawiającego lub przez zamawiającego z przyczyn określonych w § 11 ust. 2 Zamawiający obciąży wykonawcę kwotą, wynikającą z różnicy wartości  przedmiotu umowy lub wartością zakresu niewykonanego, a wartością  uzgodnioną z kolejnym wykonawcą za realizację całego zakresu robót pozostałego do wykonania po odstąpieniu od umowy.</w:t>
      </w:r>
    </w:p>
    <w:p>
      <w:pPr>
        <w:tabs>
          <w:tab w:val="left" w:pos="426" w:leader="none"/>
          <w:tab w:val="left" w:pos="1134" w:leader="none"/>
        </w:tabs>
        <w:suppressAutoHyphens w:val="true"/>
        <w:spacing w:before="0" w:after="0" w:line="240"/>
        <w:ind w:right="0" w:left="426" w:hanging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Uprawnienie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 przysługuje Zamawiającemu, niezależnie od uprawnień,                      przewidzianych § 11 ust. 1 pkt 1.3.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14</w:t>
      </w:r>
    </w:p>
    <w:p>
      <w:pPr>
        <w:suppressAutoHyphens w:val="true"/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 przysługuje prawo odstąpienia od umowy z wykonawcą w razie zaistnienia istotnej zmiany okoliczności, powodującej, że wykonanie  umowy nie leży w interesie publicznym, czego nie można było przewidzieć w  chwili zawierania umowy – w takim przypadku wykonawca może żądać jedynie wynagrodzenia należnego mu z tytułu wykonania części umowy. Odstąpienie od umowy w tym przypadku winno nastąpić w terminie 30 dni od powzięcia wiadomości o tych okolicznościach.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15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łata za wykonanie przedmiotu zamówienia nastąpi po doręczeniu przez Wykonawcę faktury, która może być wystawiona po upływie 14 dni od dnia odbioru końcowego przedmiotu umowy. </w:t>
      </w: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Podstaw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wystawienia faktury końcowej, jest protokół odbioru końcowego przedmiotu umowy podpisany przez inspektora nadzoru inwestorskiego.</w:t>
      </w: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łaty  faktury ustala się w ciągu 30 dni  licząc od dnia dostarczenia zamawiającemu faktury.</w:t>
      </w:r>
    </w:p>
    <w:p>
      <w:pPr>
        <w:numPr>
          <w:ilvl w:val="0"/>
          <w:numId w:val="72"/>
        </w:num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Wykonawca ma prawo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żądania odsetek ustawowych za opóźnienie w zapłacie 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Wykonawca udziela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ącemu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miesięcznej gwarancji jakości w rozumieniu art. 577 k.c. na zakres robót, objętych umową.</w:t>
      </w:r>
    </w:p>
    <w:p>
      <w:pPr>
        <w:suppressAutoHyphens w:val="true"/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  <w:t xml:space="preserve">Okres gwarancji rozpoczyna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dniem bezusterkowego odbioru końcowego przedmiotu umowy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17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Wszelkie zmiany i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treści niniejszej umowy mogą być dokonane za zgoda obu stron wyrażoną na piśmie pod rygorem nieważności.</w:t>
      </w:r>
    </w:p>
    <w:p>
      <w:pPr>
        <w:numPr>
          <w:ilvl w:val="0"/>
          <w:numId w:val="77"/>
        </w:numPr>
        <w:tabs>
          <w:tab w:val="left" w:pos="360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dopuszcza możliwość dokonania w umowie następujących zmian: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osób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ślonych w § 8 ust 2,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wynagrodzenia  w przypadku ustawowej zmiany podatku VAT , 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robót dodatkowych, 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przypadku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warunków atmosferycznych mający wpływ na realizację robót,</w:t>
      </w:r>
    </w:p>
    <w:p>
      <w:pPr>
        <w:numPr>
          <w:ilvl w:val="0"/>
          <w:numId w:val="77"/>
        </w:numPr>
        <w:tabs>
          <w:tab w:val="left" w:pos="405" w:leader="none"/>
        </w:tabs>
        <w:suppressAutoHyphens w:val="true"/>
        <w:spacing w:before="0" w:after="0" w:line="240"/>
        <w:ind w:right="0" w:left="405" w:hanging="40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terminu wykonania przedmiotu umowy w wyniku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ąpienia innych okoliczności, których nie można było przewidzieć w chwili zawarcia niniejszej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sprawach nieuregulowanych niniejsz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umową mają zastosowanie przepisy Kodeksu Cywilnego, ustawy z dnia 29 stycznia 2004 Prawo zamówień publicznych oraz inne właściwe dla przedmiotu umowy.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19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Ewentualne spory, powsta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 na tle realizacji przedmiotu umowy, podlegają rozstrzygnięciu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rzeczowo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łaściwy Sąd powszechny, a miejscowo właściwy dla zamawiającego.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§  20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sporządzono w 3 jednobrzmiących egzemplarzach, z których 1 egz. otrzymuje Wykonawca, a 2 egz. Zamawiający.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</w:t>
        <w:tab/>
        <w:tab/>
        <w:tab/>
        <w:tab/>
        <w:tab/>
        <w:tab/>
        <w:tab/>
        <w:t xml:space="preserve">Wykonawca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5">
    <w:abstractNumId w:val="54"/>
  </w:num>
  <w:num w:numId="19">
    <w:abstractNumId w:val="48"/>
  </w:num>
  <w:num w:numId="22">
    <w:abstractNumId w:val="42"/>
  </w:num>
  <w:num w:numId="24">
    <w:abstractNumId w:val="36"/>
  </w:num>
  <w:num w:numId="28">
    <w:abstractNumId w:val="30"/>
  </w:num>
  <w:num w:numId="32">
    <w:abstractNumId w:val="24"/>
  </w:num>
  <w:num w:numId="53">
    <w:abstractNumId w:val="18"/>
  </w:num>
  <w:num w:numId="62">
    <w:abstractNumId w:val="12"/>
  </w:num>
  <w:num w:numId="72">
    <w:abstractNumId w:val="6"/>
  </w: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