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Załącznik nr 1 – Formularz ofertowy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………………………………………</w:t>
      </w: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Pieczęć Wykonawcy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  <w:t>OFERTA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r>
    </w:p>
    <w:tbl>
      <w:tblPr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421"/>
        <w:gridCol w:w="5171"/>
      </w:tblGrid>
      <w:tr>
        <w:trPr>
          <w:trHeight w:val="1815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 xml:space="preserve">Zapytanie ofertowe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 xml:space="preserve">Dostawa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0"/>
                <w:sz w:val="24"/>
                <w:shd w:fill="FFFFFF" w:val="clear"/>
              </w:rPr>
              <w:t xml:space="preserve">destruktu asfaltowego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 xml:space="preserve">wraz z wbudowaniem i zagęszczeniem w ramach remontu bieżącego dróg gminnych w sołectwach Kobylniki, Rostkowice, Drwały,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Pozarzyn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.</w:t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Gmina i Miasto Wyszogród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ul. Rębowska 37, 09-450 Wyszogród</w:t>
            </w:r>
          </w:p>
        </w:tc>
      </w:tr>
      <w:tr>
        <w:trPr>
          <w:trHeight w:val="974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Nazwa Wykonawcy: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65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Imię i nazwisko osoby do kontaktu: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Adres: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Nr telefonu/ Nr fax: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Adres e-mail: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Regon: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4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NIP: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 xml:space="preserve">Termin realizacji zamówienia 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  <w:t>31.07.2019r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pageBreakBefore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9" w:type="dxa"/>
          <w:bottom w:w="0" w:type="dxa"/>
          <w:right w:w="54" w:type="dxa"/>
        </w:tblCellMar>
      </w:tblPr>
      <w:tblGrid>
        <w:gridCol w:w="2374"/>
        <w:gridCol w:w="1842"/>
        <w:gridCol w:w="4574"/>
        <w:gridCol w:w="105"/>
      </w:tblGrid>
      <w:tr>
        <w:trPr>
          <w:trHeight w:val="1" w:hRule="atLeast"/>
          <w:cantSplit w:val="false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 xml:space="preserve">Dostawa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0"/>
                <w:sz w:val="24"/>
                <w:shd w:fill="FFFFFF" w:val="clear"/>
              </w:rPr>
              <w:t xml:space="preserve">destruktu asfaltowego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 xml:space="preserve">wraz z wbudowaniem i zagęszczeniem w ramach remontu bieżącego dróg gminnych w sołectwach Kobylniki, Rostkowice, Drwały,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Pozarzyn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.</w:t>
            </w:r>
          </w:p>
        </w:tc>
      </w:tr>
      <w:tr>
        <w:trPr>
          <w:trHeight w:val="1670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destruktu asfaltowego </w:t>
            </w:r>
            <w:bookmarkStart w:id="0" w:name="__DdeLink__133_1346081358"/>
            <w:bookmarkEnd w:id="0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destruktu asfaltowego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1. Oświadczam, że podana cena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zawarta w ofercie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nie podlega zmianie w okresie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obowiązywania umowy i zawiera obowiązujący podatek VAT.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 Oświadczam , iż posiadam niezbędny potencjał techniczny w postaci sprzętu i zasobów ludzkich na wykonanie przedmiotowego zadania.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Nieznajomość powyższego stanu nie będzie stanowić przyczyny dodatkowych roszczeń finansowych.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 xml:space="preserve">Dnia ..................................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ab/>
        <w:tab/>
        <w:tab/>
        <w:tab/>
        <w:t xml:space="preserve">                               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4254" w:right="0" w:hanging="0"/>
        <w:jc w:val="left"/>
        <w:rPr>
          <w:rFonts w:eastAsia="Calibri" w:cs="Calibri" w:ascii="Calibri" w:hAnsi="Calibri"/>
          <w:i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i/>
          <w:color w:val="000000"/>
          <w:spacing w:val="0"/>
          <w:sz w:val="24"/>
          <w:shd w:fill="FFFFFF" w:val="clear"/>
        </w:rPr>
        <w:t xml:space="preserve">( podpis i pieczęć osoby </w:t>
      </w:r>
      <w:r>
        <w:rPr>
          <w:rFonts w:eastAsia="Calibri" w:cs="Calibri" w:ascii="Calibri" w:hAnsi="Calibri"/>
          <w:i/>
          <w:color w:val="000000"/>
          <w:spacing w:val="0"/>
          <w:sz w:val="24"/>
          <w:shd w:fill="FFFFFF" w:val="clear"/>
        </w:rPr>
        <w:t>uprawnionej)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2019-03-07T11:45:57Z</cp:lastPrinted>
  <cp:revision>0</cp:revision>
</cp:coreProperties>
</file>